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2251E99E"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B24C57">
          <w:rPr>
            <w:noProof/>
            <w:webHidden/>
          </w:rPr>
          <w:t>4</w:t>
        </w:r>
        <w:r w:rsidR="00DD3144">
          <w:rPr>
            <w:noProof/>
            <w:webHidden/>
          </w:rPr>
          <w:fldChar w:fldCharType="end"/>
        </w:r>
      </w:hyperlink>
    </w:p>
    <w:p w14:paraId="649DCDC2" w14:textId="24E81B46"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B24C57">
          <w:rPr>
            <w:noProof/>
            <w:webHidden/>
          </w:rPr>
          <w:t>9</w:t>
        </w:r>
        <w:r>
          <w:rPr>
            <w:noProof/>
            <w:webHidden/>
          </w:rPr>
          <w:fldChar w:fldCharType="end"/>
        </w:r>
      </w:hyperlink>
    </w:p>
    <w:p w14:paraId="14EB7B59" w14:textId="63ADE1FD"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B24C57">
          <w:rPr>
            <w:noProof/>
            <w:webHidden/>
          </w:rPr>
          <w:t>9</w:t>
        </w:r>
        <w:r>
          <w:rPr>
            <w:noProof/>
            <w:webHidden/>
          </w:rPr>
          <w:fldChar w:fldCharType="end"/>
        </w:r>
      </w:hyperlink>
    </w:p>
    <w:p w14:paraId="28E7C014" w14:textId="091D812E"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B24C57">
          <w:rPr>
            <w:noProof/>
            <w:webHidden/>
          </w:rPr>
          <w:t>14</w:t>
        </w:r>
        <w:r>
          <w:rPr>
            <w:noProof/>
            <w:webHidden/>
          </w:rPr>
          <w:fldChar w:fldCharType="end"/>
        </w:r>
      </w:hyperlink>
    </w:p>
    <w:p w14:paraId="5DC08253" w14:textId="0C1AA23B"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B24C57">
          <w:rPr>
            <w:noProof/>
            <w:webHidden/>
          </w:rPr>
          <w:t>26</w:t>
        </w:r>
        <w:r>
          <w:rPr>
            <w:noProof/>
            <w:webHidden/>
          </w:rPr>
          <w:fldChar w:fldCharType="end"/>
        </w:r>
      </w:hyperlink>
    </w:p>
    <w:p w14:paraId="3D5499CC" w14:textId="2C1C1AAA"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B24C57">
          <w:rPr>
            <w:noProof/>
            <w:webHidden/>
          </w:rPr>
          <w:t>28</w:t>
        </w:r>
        <w:r>
          <w:rPr>
            <w:noProof/>
            <w:webHidden/>
          </w:rPr>
          <w:fldChar w:fldCharType="end"/>
        </w:r>
      </w:hyperlink>
    </w:p>
    <w:p w14:paraId="719CF34F" w14:textId="6D3D2BE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B24C57">
          <w:rPr>
            <w:noProof/>
            <w:webHidden/>
          </w:rPr>
          <w:t>28</w:t>
        </w:r>
        <w:r>
          <w:rPr>
            <w:noProof/>
            <w:webHidden/>
          </w:rPr>
          <w:fldChar w:fldCharType="end"/>
        </w:r>
      </w:hyperlink>
    </w:p>
    <w:p w14:paraId="2D2F137D" w14:textId="31F39446"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B24C57">
          <w:rPr>
            <w:noProof/>
            <w:webHidden/>
          </w:rPr>
          <w:t>33</w:t>
        </w:r>
        <w:r>
          <w:rPr>
            <w:noProof/>
            <w:webHidden/>
          </w:rPr>
          <w:fldChar w:fldCharType="end"/>
        </w:r>
      </w:hyperlink>
    </w:p>
    <w:p w14:paraId="020B6A92" w14:textId="5EE2BB8F"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B24C57">
          <w:rPr>
            <w:noProof/>
            <w:webHidden/>
          </w:rPr>
          <w:t>33</w:t>
        </w:r>
        <w:r>
          <w:rPr>
            <w:noProof/>
            <w:webHidden/>
          </w:rPr>
          <w:fldChar w:fldCharType="end"/>
        </w:r>
      </w:hyperlink>
    </w:p>
    <w:p w14:paraId="0B041372" w14:textId="7A83E3C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B24C57">
          <w:rPr>
            <w:noProof/>
            <w:webHidden/>
          </w:rPr>
          <w:t>34</w:t>
        </w:r>
        <w:r>
          <w:rPr>
            <w:noProof/>
            <w:webHidden/>
          </w:rPr>
          <w:fldChar w:fldCharType="end"/>
        </w:r>
      </w:hyperlink>
    </w:p>
    <w:p w14:paraId="366ABCEE" w14:textId="42577ACD"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B24C57">
          <w:rPr>
            <w:noProof/>
            <w:webHidden/>
          </w:rPr>
          <w:t>37</w:t>
        </w:r>
        <w:r>
          <w:rPr>
            <w:noProof/>
            <w:webHidden/>
          </w:rPr>
          <w:fldChar w:fldCharType="end"/>
        </w:r>
      </w:hyperlink>
    </w:p>
    <w:p w14:paraId="37DECFFE" w14:textId="2162995E"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B24C57">
          <w:rPr>
            <w:noProof/>
            <w:webHidden/>
          </w:rPr>
          <w:t>39</w:t>
        </w:r>
        <w:r>
          <w:rPr>
            <w:noProof/>
            <w:webHidden/>
          </w:rPr>
          <w:fldChar w:fldCharType="end"/>
        </w:r>
      </w:hyperlink>
    </w:p>
    <w:p w14:paraId="79DE1026" w14:textId="1A9B5DAE"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B24C57">
          <w:rPr>
            <w:noProof/>
            <w:webHidden/>
          </w:rPr>
          <w:t>41</w:t>
        </w:r>
        <w:r>
          <w:rPr>
            <w:noProof/>
            <w:webHidden/>
          </w:rPr>
          <w:fldChar w:fldCharType="end"/>
        </w:r>
      </w:hyperlink>
    </w:p>
    <w:p w14:paraId="571E6994" w14:textId="38485671"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B24C57">
          <w:rPr>
            <w:noProof/>
            <w:webHidden/>
          </w:rPr>
          <w:t>41</w:t>
        </w:r>
        <w:r>
          <w:rPr>
            <w:noProof/>
            <w:webHidden/>
          </w:rPr>
          <w:fldChar w:fldCharType="end"/>
        </w:r>
      </w:hyperlink>
    </w:p>
    <w:p w14:paraId="44C542A2" w14:textId="20E6626D"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B24C57">
          <w:rPr>
            <w:noProof/>
            <w:webHidden/>
          </w:rPr>
          <w:t>46</w:t>
        </w:r>
        <w:r>
          <w:rPr>
            <w:noProof/>
            <w:webHidden/>
          </w:rPr>
          <w:fldChar w:fldCharType="end"/>
        </w:r>
      </w:hyperlink>
    </w:p>
    <w:p w14:paraId="5E9A21F5" w14:textId="5222888A"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B24C57">
          <w:rPr>
            <w:noProof/>
            <w:webHidden/>
          </w:rPr>
          <w:t>49</w:t>
        </w:r>
        <w:r>
          <w:rPr>
            <w:noProof/>
            <w:webHidden/>
          </w:rPr>
          <w:fldChar w:fldCharType="end"/>
        </w:r>
      </w:hyperlink>
    </w:p>
    <w:p w14:paraId="5A159D6D" w14:textId="67786C64"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B24C57">
          <w:rPr>
            <w:noProof/>
            <w:webHidden/>
          </w:rPr>
          <w:t>50</w:t>
        </w:r>
        <w:r>
          <w:rPr>
            <w:noProof/>
            <w:webHidden/>
          </w:rPr>
          <w:fldChar w:fldCharType="end"/>
        </w:r>
      </w:hyperlink>
    </w:p>
    <w:p w14:paraId="0A454E3F" w14:textId="501A235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B24C57">
          <w:rPr>
            <w:noProof/>
            <w:webHidden/>
          </w:rPr>
          <w:t>51</w:t>
        </w:r>
        <w:r>
          <w:rPr>
            <w:noProof/>
            <w:webHidden/>
          </w:rPr>
          <w:fldChar w:fldCharType="end"/>
        </w:r>
      </w:hyperlink>
    </w:p>
    <w:p w14:paraId="1FD76CBA" w14:textId="11334E0E"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B24C57">
          <w:rPr>
            <w:noProof/>
            <w:webHidden/>
          </w:rPr>
          <w:t>51</w:t>
        </w:r>
        <w:r>
          <w:rPr>
            <w:noProof/>
            <w:webHidden/>
          </w:rPr>
          <w:fldChar w:fldCharType="end"/>
        </w:r>
      </w:hyperlink>
    </w:p>
    <w:p w14:paraId="2672EAFF" w14:textId="38E77A9C"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B24C57">
          <w:rPr>
            <w:noProof/>
            <w:webHidden/>
          </w:rPr>
          <w:t>52</w:t>
        </w:r>
        <w:r>
          <w:rPr>
            <w:noProof/>
            <w:webHidden/>
          </w:rPr>
          <w:fldChar w:fldCharType="end"/>
        </w:r>
      </w:hyperlink>
    </w:p>
    <w:p w14:paraId="21AE00CB" w14:textId="7065D2E1"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B24C57">
          <w:rPr>
            <w:noProof/>
            <w:webHidden/>
          </w:rPr>
          <w:t>53</w:t>
        </w:r>
        <w:r>
          <w:rPr>
            <w:noProof/>
            <w:webHidden/>
          </w:rPr>
          <w:fldChar w:fldCharType="end"/>
        </w:r>
      </w:hyperlink>
    </w:p>
    <w:p w14:paraId="2B614284" w14:textId="04498C8F"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B24C57">
          <w:rPr>
            <w:noProof/>
            <w:webHidden/>
          </w:rPr>
          <w:t>54</w:t>
        </w:r>
        <w:r>
          <w:rPr>
            <w:noProof/>
            <w:webHidden/>
          </w:rPr>
          <w:fldChar w:fldCharType="end"/>
        </w:r>
      </w:hyperlink>
    </w:p>
    <w:p w14:paraId="4D418277" w14:textId="27BA56CB"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B24C57">
          <w:rPr>
            <w:noProof/>
            <w:webHidden/>
          </w:rPr>
          <w:t>57</w:t>
        </w:r>
        <w:r>
          <w:rPr>
            <w:noProof/>
            <w:webHidden/>
          </w:rPr>
          <w:fldChar w:fldCharType="end"/>
        </w:r>
      </w:hyperlink>
    </w:p>
    <w:p w14:paraId="6536F821" w14:textId="51E50EA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B24C57">
          <w:rPr>
            <w:noProof/>
            <w:webHidden/>
          </w:rPr>
          <w:t>57</w:t>
        </w:r>
        <w:r>
          <w:rPr>
            <w:noProof/>
            <w:webHidden/>
          </w:rPr>
          <w:fldChar w:fldCharType="end"/>
        </w:r>
      </w:hyperlink>
    </w:p>
    <w:p w14:paraId="08D9EF38" w14:textId="11371B7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B24C57">
          <w:rPr>
            <w:noProof/>
            <w:webHidden/>
          </w:rPr>
          <w:t>62</w:t>
        </w:r>
        <w:r>
          <w:rPr>
            <w:noProof/>
            <w:webHidden/>
          </w:rPr>
          <w:fldChar w:fldCharType="end"/>
        </w:r>
      </w:hyperlink>
    </w:p>
    <w:p w14:paraId="2BBAFA08" w14:textId="76FEAC32"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B24C57">
          <w:rPr>
            <w:noProof/>
            <w:webHidden/>
          </w:rPr>
          <w:t>63</w:t>
        </w:r>
        <w:r>
          <w:rPr>
            <w:noProof/>
            <w:webHidden/>
          </w:rPr>
          <w:fldChar w:fldCharType="end"/>
        </w:r>
      </w:hyperlink>
    </w:p>
    <w:p w14:paraId="3F16D1B5" w14:textId="4243248E"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B24C57">
          <w:rPr>
            <w:noProof/>
            <w:webHidden/>
          </w:rPr>
          <w:t>65</w:t>
        </w:r>
        <w:r>
          <w:rPr>
            <w:noProof/>
            <w:webHidden/>
          </w:rPr>
          <w:fldChar w:fldCharType="end"/>
        </w:r>
      </w:hyperlink>
    </w:p>
    <w:p w14:paraId="6977ED8F" w14:textId="7B278E9A"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B24C57">
          <w:rPr>
            <w:noProof/>
            <w:webHidden/>
          </w:rPr>
          <w:t>65</w:t>
        </w:r>
        <w:r>
          <w:rPr>
            <w:noProof/>
            <w:webHidden/>
          </w:rPr>
          <w:fldChar w:fldCharType="end"/>
        </w:r>
      </w:hyperlink>
    </w:p>
    <w:p w14:paraId="38E17ADD" w14:textId="2B7D14CC"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B24C57">
          <w:rPr>
            <w:noProof/>
            <w:webHidden/>
          </w:rPr>
          <w:t>69</w:t>
        </w:r>
        <w:r>
          <w:rPr>
            <w:noProof/>
            <w:webHidden/>
          </w:rPr>
          <w:fldChar w:fldCharType="end"/>
        </w:r>
      </w:hyperlink>
    </w:p>
    <w:p w14:paraId="3D334A0D" w14:textId="4FD2A880"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B24C57">
          <w:rPr>
            <w:noProof/>
            <w:webHidden/>
          </w:rPr>
          <w:t>72</w:t>
        </w:r>
        <w:r>
          <w:rPr>
            <w:noProof/>
            <w:webHidden/>
          </w:rPr>
          <w:fldChar w:fldCharType="end"/>
        </w:r>
      </w:hyperlink>
    </w:p>
    <w:p w14:paraId="73AC9F6C" w14:textId="4029F8FC"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B24C57">
          <w:rPr>
            <w:noProof/>
            <w:webHidden/>
          </w:rPr>
          <w:t>73</w:t>
        </w:r>
        <w:r>
          <w:rPr>
            <w:noProof/>
            <w:webHidden/>
          </w:rPr>
          <w:fldChar w:fldCharType="end"/>
        </w:r>
      </w:hyperlink>
    </w:p>
    <w:p w14:paraId="406CF61C" w14:textId="67004FCE"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B24C57">
          <w:rPr>
            <w:noProof/>
            <w:webHidden/>
          </w:rPr>
          <w:t>75</w:t>
        </w:r>
        <w:r>
          <w:rPr>
            <w:noProof/>
            <w:webHidden/>
          </w:rPr>
          <w:fldChar w:fldCharType="end"/>
        </w:r>
      </w:hyperlink>
    </w:p>
    <w:p w14:paraId="2F2A5E06" w14:textId="04004578"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B24C57">
          <w:rPr>
            <w:noProof/>
            <w:webHidden/>
          </w:rPr>
          <w:t>75</w:t>
        </w:r>
        <w:r>
          <w:rPr>
            <w:noProof/>
            <w:webHidden/>
          </w:rPr>
          <w:fldChar w:fldCharType="end"/>
        </w:r>
      </w:hyperlink>
    </w:p>
    <w:p w14:paraId="0765DB75" w14:textId="5561C3B1"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B24C57">
          <w:rPr>
            <w:noProof/>
            <w:webHidden/>
          </w:rPr>
          <w:t>80</w:t>
        </w:r>
        <w:r>
          <w:rPr>
            <w:noProof/>
            <w:webHidden/>
          </w:rPr>
          <w:fldChar w:fldCharType="end"/>
        </w:r>
      </w:hyperlink>
    </w:p>
    <w:p w14:paraId="69A0D1B9" w14:textId="078F4CC4"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B24C57">
          <w:rPr>
            <w:noProof/>
            <w:webHidden/>
          </w:rPr>
          <w:t>82</w:t>
        </w:r>
        <w:r>
          <w:rPr>
            <w:noProof/>
            <w:webHidden/>
          </w:rPr>
          <w:fldChar w:fldCharType="end"/>
        </w:r>
      </w:hyperlink>
    </w:p>
    <w:p w14:paraId="599A8537" w14:textId="2841094C"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B24C57">
          <w:rPr>
            <w:noProof/>
            <w:webHidden/>
          </w:rPr>
          <w:t>84</w:t>
        </w:r>
        <w:r>
          <w:rPr>
            <w:noProof/>
            <w:webHidden/>
          </w:rPr>
          <w:fldChar w:fldCharType="end"/>
        </w:r>
      </w:hyperlink>
    </w:p>
    <w:p w14:paraId="17F5751C" w14:textId="5E1D3093"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B24C57">
          <w:rPr>
            <w:noProof/>
            <w:webHidden/>
          </w:rPr>
          <w:t>87</w:t>
        </w:r>
        <w:r>
          <w:rPr>
            <w:noProof/>
            <w:webHidden/>
          </w:rPr>
          <w:fldChar w:fldCharType="end"/>
        </w:r>
      </w:hyperlink>
    </w:p>
    <w:p w14:paraId="3E9A7CC0" w14:textId="665CFF5D"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B24C57">
          <w:rPr>
            <w:noProof/>
            <w:webHidden/>
          </w:rPr>
          <w:t>89</w:t>
        </w:r>
        <w:r>
          <w:rPr>
            <w:noProof/>
            <w:webHidden/>
          </w:rPr>
          <w:fldChar w:fldCharType="end"/>
        </w:r>
      </w:hyperlink>
    </w:p>
    <w:p w14:paraId="47B0B9D3" w14:textId="3ABA1139"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B24C57">
          <w:rPr>
            <w:noProof/>
            <w:webHidden/>
          </w:rPr>
          <w:t>91</w:t>
        </w:r>
        <w:r>
          <w:rPr>
            <w:noProof/>
            <w:webHidden/>
          </w:rPr>
          <w:fldChar w:fldCharType="end"/>
        </w:r>
      </w:hyperlink>
    </w:p>
    <w:p w14:paraId="61D5B8F4" w14:textId="4669904B"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B24C57">
          <w:rPr>
            <w:noProof/>
            <w:webHidden/>
          </w:rPr>
          <w:t>91</w:t>
        </w:r>
        <w:r>
          <w:rPr>
            <w:noProof/>
            <w:webHidden/>
          </w:rPr>
          <w:fldChar w:fldCharType="end"/>
        </w:r>
      </w:hyperlink>
    </w:p>
    <w:p w14:paraId="5F2558A8" w14:textId="2DD14FA6"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B24C57">
          <w:rPr>
            <w:noProof/>
            <w:webHidden/>
          </w:rPr>
          <w:t>95</w:t>
        </w:r>
        <w:r>
          <w:rPr>
            <w:noProof/>
            <w:webHidden/>
          </w:rPr>
          <w:fldChar w:fldCharType="end"/>
        </w:r>
      </w:hyperlink>
    </w:p>
    <w:p w14:paraId="36C71413" w14:textId="01D68416"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B24C57">
          <w:rPr>
            <w:noProof/>
            <w:webHidden/>
          </w:rPr>
          <w:t>98</w:t>
        </w:r>
        <w:r>
          <w:rPr>
            <w:noProof/>
            <w:webHidden/>
          </w:rPr>
          <w:fldChar w:fldCharType="end"/>
        </w:r>
      </w:hyperlink>
    </w:p>
    <w:p w14:paraId="0E59FE16" w14:textId="1A4E6F6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B24C57">
          <w:rPr>
            <w:noProof/>
            <w:webHidden/>
          </w:rPr>
          <w:t>99</w:t>
        </w:r>
        <w:r>
          <w:rPr>
            <w:noProof/>
            <w:webHidden/>
          </w:rPr>
          <w:fldChar w:fldCharType="end"/>
        </w:r>
      </w:hyperlink>
    </w:p>
    <w:p w14:paraId="2D755C06" w14:textId="2B116AA9"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B24C57">
          <w:rPr>
            <w:noProof/>
            <w:webHidden/>
          </w:rPr>
          <w:t>99</w:t>
        </w:r>
        <w:r>
          <w:rPr>
            <w:noProof/>
            <w:webHidden/>
          </w:rPr>
          <w:fldChar w:fldCharType="end"/>
        </w:r>
      </w:hyperlink>
    </w:p>
    <w:p w14:paraId="0A581758" w14:textId="642BC6FE"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B24C57">
          <w:rPr>
            <w:noProof/>
            <w:webHidden/>
          </w:rPr>
          <w:t>107</w:t>
        </w:r>
        <w:r>
          <w:rPr>
            <w:noProof/>
            <w:webHidden/>
          </w:rPr>
          <w:fldChar w:fldCharType="end"/>
        </w:r>
      </w:hyperlink>
    </w:p>
    <w:p w14:paraId="7084312E" w14:textId="412590AD"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B24C57">
          <w:rPr>
            <w:noProof/>
            <w:webHidden/>
          </w:rPr>
          <w:t>108</w:t>
        </w:r>
        <w:r>
          <w:rPr>
            <w:noProof/>
            <w:webHidden/>
          </w:rPr>
          <w:fldChar w:fldCharType="end"/>
        </w:r>
      </w:hyperlink>
    </w:p>
    <w:p w14:paraId="1A5FA3FB" w14:textId="0A8EF9B3"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B24C57">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D7E1BDF" w:rsidR="00093CA9" w:rsidRDefault="00227376" w:rsidP="00093CA9">
            <w:r w:rsidRPr="00227376">
              <w:t xml:space="preserve">Priority Sector Lending (update)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408231F" w14:textId="527BA920" w:rsidR="00093CA9" w:rsidRDefault="00B24C57" w:rsidP="006D3035">
            <w:pPr>
              <w:pStyle w:val="ListParagraph"/>
              <w:numPr>
                <w:ilvl w:val="0"/>
                <w:numId w:val="49"/>
              </w:numPr>
            </w:pPr>
            <w:hyperlink r:id="rId17" w:history="1">
              <w:r w:rsidRPr="00B24C57">
                <w:rPr>
                  <w:rStyle w:val="Hyperlink"/>
                </w:rPr>
                <w:t>Master Directions - Reserve Bank of India (Priority Sector Lending – Targets and Classification) Directions, 2025</w:t>
              </w:r>
            </w:hyperlink>
          </w:p>
          <w:p w14:paraId="1523C232" w14:textId="11F8E573" w:rsidR="006D3035" w:rsidRPr="004E3F8F" w:rsidRDefault="006D3035" w:rsidP="004E3F8F">
            <w:pPr>
              <w:pStyle w:val="ListParagraph"/>
              <w:numPr>
                <w:ilvl w:val="0"/>
                <w:numId w:val="49"/>
              </w:numPr>
              <w:rPr>
                <w:b/>
                <w:bCs/>
                <w:lang w:val="en-IN"/>
              </w:rPr>
            </w:pPr>
            <w:hyperlink r:id="rId18" w:history="1">
              <w:r w:rsidRPr="006D3035">
                <w:rPr>
                  <w:rStyle w:val="Hyperlink"/>
                </w:rPr>
                <w:t xml:space="preserve">FAQs on Priority Sector Lending (PSL) </w:t>
              </w:r>
              <w:r w:rsidRPr="004E3F8F">
                <w:rPr>
                  <w:rStyle w:val="Hyperlink"/>
                </w:rPr>
                <w:t>(Updated as on May 08, 2025)</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686CA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7230BC1" w:rsidR="00093CA9" w:rsidRDefault="00227376"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D33F886" w:rsidR="00093CA9" w:rsidRDefault="00B24C57" w:rsidP="004E3F8F">
            <w:pPr>
              <w:jc w:val="both"/>
            </w:pPr>
            <w:r>
              <w:t xml:space="preserve">The policy tool </w:t>
            </w:r>
            <w:r w:rsidRPr="00B24C57">
              <w:t>aimed at ensuring an adequate flow of credit from the banking system to crucial sectors of the economy</w:t>
            </w:r>
            <w:r>
              <w:t xml:space="preserve"> like renewable energy. </w:t>
            </w:r>
            <w:r w:rsidRPr="00B24C57">
              <w:t>These sectors are identified as vital for socio-economic development, with a particular focus on those segments whose credit needs remain underserved despite their creditworthiness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4A13C16" w:rsidR="00093CA9" w:rsidRDefault="00B24C5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7E634E6" w:rsidR="00093CA9" w:rsidRPr="00173D7C" w:rsidRDefault="00B24C57"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F3240F5" w:rsidR="00093CA9" w:rsidRPr="00173D7C" w:rsidRDefault="00B24C57"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534EEF6" w:rsidR="00093CA9" w:rsidRPr="00587FAE" w:rsidRDefault="00B24C57" w:rsidP="00093CA9">
            <w:pPr>
              <w:rPr>
                <w:color w:val="000000" w:themeColor="text1"/>
              </w:rPr>
            </w:pPr>
            <w:r w:rsidRPr="00B24C57">
              <w:rPr>
                <w:color w:val="000000" w:themeColor="text1"/>
              </w:rPr>
              <w:t>Not applicable. The Directions came into effect on a single date, April 01, 2025</w:t>
            </w:r>
            <w:r>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348FBF6E" w:rsidR="00093CA9" w:rsidRPr="007419BF" w:rsidRDefault="00B24C57" w:rsidP="00093CA9">
            <w:pPr>
              <w:rPr>
                <w:color w:val="000000" w:themeColor="text1"/>
              </w:rPr>
            </w:pPr>
            <w:r w:rsidRPr="00B24C57">
              <w:rPr>
                <w:color w:val="000000" w:themeColor="text1"/>
              </w:rPr>
              <w:t>No end date is specified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AF23F2D" w:rsidR="00093CA9" w:rsidRDefault="005D1132" w:rsidP="00093CA9">
            <w:r w:rsidRPr="005D1132">
              <w:t>Reserve Bank of India (RBI)</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A150FFA" w:rsidR="00093CA9" w:rsidRPr="006B7B0D" w:rsidRDefault="005D1132" w:rsidP="00093CA9">
            <w:r w:rsidRPr="005D1132">
              <w:t>Reserve Bank of India (RBI)</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764F0D" w:rsidR="00093CA9" w:rsidRPr="006B7B0D" w:rsidRDefault="005D113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46A5F80" w:rsidR="00093CA9" w:rsidRDefault="005D113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48053B1C" w:rsidR="005D1132" w:rsidRPr="008017F9" w:rsidRDefault="005D1132" w:rsidP="004E3F8F">
            <w:pPr>
              <w:keepNext/>
              <w:jc w:val="both"/>
              <w:rPr>
                <w:color w:val="000000" w:themeColor="text1"/>
              </w:rPr>
            </w:pPr>
            <w:r>
              <w:rPr>
                <w:color w:val="000000" w:themeColor="text1"/>
              </w:rPr>
              <w:t>Yes</w:t>
            </w:r>
            <w:r w:rsidR="00EA0B24">
              <w:rPr>
                <w:color w:val="000000" w:themeColor="text1"/>
              </w:rPr>
              <w:t xml:space="preserve">, comprehensive monitoring systems are in place. Banks are required to provide data on priority sector advances at quarterly and annual intervals, within fifteen days and one month, respectively, from the end of each period [Paragraph 28 (ii)]. Regional Rural Banks (RRBs) submit their data to NABARD, while Urban Co-operative Banks (UCBs) follow specific Master Directions for data submission. The RBI monitors compliance on a calendar quarter basis [Paragraph 28 (i)], calculating shortfalls and excesses.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DA1A7B5" w:rsidR="00D4323A" w:rsidRPr="00CF2E7C" w:rsidRDefault="00424E88"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65D8BC9" w:rsidR="00D4323A" w:rsidRPr="00CF2E7C" w:rsidRDefault="00424E88"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3F2DBBD" w:rsidR="00D4323A" w:rsidRPr="00CF2E7C" w:rsidRDefault="00424E88"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424E88" w:rsidRPr="009C4D10" w14:paraId="7CCA8B79" w14:textId="77777777" w:rsidTr="004E3F8F">
        <w:trPr>
          <w:trHeight w:val="24"/>
        </w:trPr>
        <w:tc>
          <w:tcPr>
            <w:tcW w:w="1065" w:type="dxa"/>
            <w:vAlign w:val="center"/>
          </w:tcPr>
          <w:p w14:paraId="37C046FC" w14:textId="53C49594" w:rsidR="00424E88" w:rsidRPr="00CF2E7C" w:rsidRDefault="00424E88" w:rsidP="00424E88">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424E88" w:rsidRPr="00CF2E7C" w:rsidRDefault="00424E88" w:rsidP="00424E88">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424E88" w:rsidRPr="00CF2E7C" w:rsidRDefault="00424E88" w:rsidP="00424E88">
            <w:pPr>
              <w:rPr>
                <w:rFonts w:ascii="Calibri" w:hAnsi="Calibri" w:cs="Calibri"/>
              </w:rPr>
            </w:pPr>
          </w:p>
        </w:tc>
        <w:tc>
          <w:tcPr>
            <w:tcW w:w="1455" w:type="dxa"/>
            <w:gridSpan w:val="2"/>
            <w:vAlign w:val="center"/>
          </w:tcPr>
          <w:p w14:paraId="4902C0E0" w14:textId="77777777" w:rsidR="00424E88" w:rsidRPr="00CF2E7C" w:rsidRDefault="00424E88" w:rsidP="00424E88">
            <w:pPr>
              <w:rPr>
                <w:rFonts w:ascii="Calibri" w:hAnsi="Calibri" w:cs="Calibri"/>
              </w:rPr>
            </w:pPr>
          </w:p>
        </w:tc>
        <w:tc>
          <w:tcPr>
            <w:tcW w:w="1505" w:type="dxa"/>
          </w:tcPr>
          <w:p w14:paraId="09AE3F99" w14:textId="31CD320B" w:rsidR="00424E88" w:rsidRPr="00CF2E7C" w:rsidRDefault="00424E88" w:rsidP="00424E88">
            <w:pPr>
              <w:rPr>
                <w:rFonts w:ascii="Calibri" w:hAnsi="Calibri" w:cs="Calibri"/>
              </w:rPr>
            </w:pPr>
            <w:r w:rsidRPr="00502071">
              <w:rPr>
                <w:rFonts w:ascii="Calibri" w:hAnsi="Calibri" w:cs="Calibri"/>
              </w:rPr>
              <w:t>X</w:t>
            </w:r>
          </w:p>
        </w:tc>
      </w:tr>
      <w:tr w:rsidR="00424E88" w:rsidRPr="009C4D10" w14:paraId="7E6D8DB7" w14:textId="77777777" w:rsidTr="004E3F8F">
        <w:trPr>
          <w:trHeight w:val="24"/>
        </w:trPr>
        <w:tc>
          <w:tcPr>
            <w:tcW w:w="1065" w:type="dxa"/>
            <w:vAlign w:val="center"/>
          </w:tcPr>
          <w:p w14:paraId="01559852" w14:textId="4E391D88" w:rsidR="00424E88" w:rsidRPr="00CF2E7C" w:rsidRDefault="00424E88" w:rsidP="00424E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424E88" w:rsidRPr="00CF2E7C" w:rsidRDefault="00424E88" w:rsidP="00424E88">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424E88" w:rsidRPr="00CF2E7C" w:rsidRDefault="00424E88" w:rsidP="00424E88">
            <w:pPr>
              <w:rPr>
                <w:rFonts w:ascii="Calibri" w:hAnsi="Calibri" w:cs="Calibri"/>
              </w:rPr>
            </w:pPr>
          </w:p>
        </w:tc>
        <w:tc>
          <w:tcPr>
            <w:tcW w:w="1455" w:type="dxa"/>
            <w:gridSpan w:val="2"/>
            <w:vAlign w:val="center"/>
          </w:tcPr>
          <w:p w14:paraId="6CA5E6D4" w14:textId="77777777" w:rsidR="00424E88" w:rsidRPr="00CF2E7C" w:rsidRDefault="00424E88" w:rsidP="00424E88">
            <w:pPr>
              <w:rPr>
                <w:rFonts w:ascii="Calibri" w:hAnsi="Calibri" w:cs="Calibri"/>
              </w:rPr>
            </w:pPr>
          </w:p>
        </w:tc>
        <w:tc>
          <w:tcPr>
            <w:tcW w:w="1505" w:type="dxa"/>
          </w:tcPr>
          <w:p w14:paraId="3395370C" w14:textId="28059DD9" w:rsidR="00424E88" w:rsidRPr="00CF2E7C" w:rsidRDefault="00424E88" w:rsidP="00424E88">
            <w:pPr>
              <w:rPr>
                <w:rFonts w:ascii="Calibri" w:hAnsi="Calibri" w:cs="Calibri"/>
              </w:rPr>
            </w:pPr>
            <w:r w:rsidRPr="00502071">
              <w:rPr>
                <w:rFonts w:ascii="Calibri" w:hAnsi="Calibri" w:cs="Calibri"/>
              </w:rPr>
              <w:t>X</w:t>
            </w:r>
          </w:p>
        </w:tc>
      </w:tr>
      <w:tr w:rsidR="00424E88" w:rsidRPr="009C4D10" w14:paraId="79ED0E10" w14:textId="77777777" w:rsidTr="004E3F8F">
        <w:trPr>
          <w:trHeight w:val="300"/>
        </w:trPr>
        <w:tc>
          <w:tcPr>
            <w:tcW w:w="1065" w:type="dxa"/>
            <w:vAlign w:val="center"/>
          </w:tcPr>
          <w:p w14:paraId="4BE294D3" w14:textId="36E58011" w:rsidR="00424E88" w:rsidRPr="00CF2E7C" w:rsidRDefault="00424E88" w:rsidP="00424E88">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424E88" w:rsidRPr="00CF2E7C" w:rsidRDefault="00424E88" w:rsidP="00424E88">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424E88" w:rsidRPr="00CF2E7C" w:rsidRDefault="00424E88" w:rsidP="00424E88">
            <w:pPr>
              <w:rPr>
                <w:rFonts w:ascii="Calibri" w:hAnsi="Calibri" w:cs="Calibri"/>
              </w:rPr>
            </w:pPr>
          </w:p>
        </w:tc>
        <w:tc>
          <w:tcPr>
            <w:tcW w:w="1455" w:type="dxa"/>
            <w:gridSpan w:val="2"/>
            <w:vAlign w:val="center"/>
          </w:tcPr>
          <w:p w14:paraId="4035B265" w14:textId="77777777" w:rsidR="00424E88" w:rsidRPr="00CF2E7C" w:rsidRDefault="00424E88" w:rsidP="00424E88">
            <w:pPr>
              <w:rPr>
                <w:rFonts w:ascii="Calibri" w:hAnsi="Calibri" w:cs="Calibri"/>
              </w:rPr>
            </w:pPr>
          </w:p>
        </w:tc>
        <w:tc>
          <w:tcPr>
            <w:tcW w:w="1505" w:type="dxa"/>
          </w:tcPr>
          <w:p w14:paraId="6709B18B" w14:textId="7A855D1A" w:rsidR="00424E88" w:rsidRPr="00CF2E7C" w:rsidRDefault="00424E88" w:rsidP="00424E88">
            <w:pPr>
              <w:rPr>
                <w:rFonts w:ascii="Calibri" w:hAnsi="Calibri" w:cs="Calibri"/>
              </w:rPr>
            </w:pPr>
            <w:r w:rsidRPr="00502071">
              <w:rPr>
                <w:rFonts w:ascii="Calibri" w:hAnsi="Calibri" w:cs="Calibri"/>
              </w:rPr>
              <w:t>X</w:t>
            </w:r>
          </w:p>
        </w:tc>
      </w:tr>
      <w:tr w:rsidR="00424E88" w:rsidRPr="009C4D10" w14:paraId="6E1F1A41" w14:textId="77777777" w:rsidTr="004E3F8F">
        <w:trPr>
          <w:trHeight w:val="24"/>
        </w:trPr>
        <w:tc>
          <w:tcPr>
            <w:tcW w:w="1065" w:type="dxa"/>
            <w:vAlign w:val="center"/>
          </w:tcPr>
          <w:p w14:paraId="16418396" w14:textId="4F23F845" w:rsidR="00424E88" w:rsidRPr="00CF2E7C" w:rsidRDefault="00424E88" w:rsidP="00424E88">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424E88" w:rsidRPr="00CF2E7C" w:rsidRDefault="00424E88" w:rsidP="00424E88">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424E88" w:rsidRPr="00CF2E7C" w:rsidRDefault="00424E88" w:rsidP="00424E88">
            <w:pPr>
              <w:rPr>
                <w:rFonts w:ascii="Calibri" w:hAnsi="Calibri" w:cs="Calibri"/>
              </w:rPr>
            </w:pPr>
          </w:p>
        </w:tc>
        <w:tc>
          <w:tcPr>
            <w:tcW w:w="1455" w:type="dxa"/>
            <w:gridSpan w:val="2"/>
            <w:vAlign w:val="center"/>
          </w:tcPr>
          <w:p w14:paraId="22BF6C29" w14:textId="77777777" w:rsidR="00424E88" w:rsidRPr="00CF2E7C" w:rsidRDefault="00424E88" w:rsidP="00424E88">
            <w:pPr>
              <w:rPr>
                <w:rFonts w:ascii="Calibri" w:hAnsi="Calibri" w:cs="Calibri"/>
              </w:rPr>
            </w:pPr>
          </w:p>
        </w:tc>
        <w:tc>
          <w:tcPr>
            <w:tcW w:w="1505" w:type="dxa"/>
          </w:tcPr>
          <w:p w14:paraId="24A5223C" w14:textId="6951B564" w:rsidR="00424E88" w:rsidRPr="00CF2E7C" w:rsidRDefault="00424E88" w:rsidP="00424E88">
            <w:pPr>
              <w:rPr>
                <w:rFonts w:ascii="Calibri" w:hAnsi="Calibri" w:cs="Calibri"/>
              </w:rPr>
            </w:pPr>
            <w:r w:rsidRPr="00502071">
              <w:rPr>
                <w:rFonts w:ascii="Calibri" w:hAnsi="Calibri" w:cs="Calibri"/>
              </w:rPr>
              <w:t>X</w:t>
            </w:r>
          </w:p>
        </w:tc>
      </w:tr>
      <w:tr w:rsidR="00424E88" w:rsidRPr="009C4D10" w14:paraId="719820F8" w14:textId="77777777" w:rsidTr="004E3F8F">
        <w:trPr>
          <w:trHeight w:val="300"/>
        </w:trPr>
        <w:tc>
          <w:tcPr>
            <w:tcW w:w="1065" w:type="dxa"/>
            <w:vAlign w:val="center"/>
          </w:tcPr>
          <w:p w14:paraId="3A3F343D" w14:textId="5FF435E2" w:rsidR="00424E88" w:rsidRPr="00CF2E7C" w:rsidRDefault="00424E88" w:rsidP="00424E88">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424E88" w:rsidRPr="00CF2E7C" w:rsidRDefault="00424E88" w:rsidP="00424E88">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424E88" w:rsidRPr="00CF2E7C" w:rsidRDefault="00424E88" w:rsidP="00424E88">
            <w:pPr>
              <w:rPr>
                <w:rFonts w:ascii="Calibri" w:hAnsi="Calibri" w:cs="Calibri"/>
              </w:rPr>
            </w:pPr>
          </w:p>
        </w:tc>
        <w:tc>
          <w:tcPr>
            <w:tcW w:w="1455" w:type="dxa"/>
            <w:gridSpan w:val="2"/>
            <w:vAlign w:val="center"/>
          </w:tcPr>
          <w:p w14:paraId="4E9DEEA5" w14:textId="77777777" w:rsidR="00424E88" w:rsidRPr="00CF2E7C" w:rsidRDefault="00424E88" w:rsidP="00424E88">
            <w:pPr>
              <w:rPr>
                <w:rFonts w:ascii="Calibri" w:hAnsi="Calibri" w:cs="Calibri"/>
              </w:rPr>
            </w:pPr>
          </w:p>
        </w:tc>
        <w:tc>
          <w:tcPr>
            <w:tcW w:w="1505" w:type="dxa"/>
          </w:tcPr>
          <w:p w14:paraId="1BD9121A" w14:textId="7EA89C69" w:rsidR="00424E88" w:rsidRPr="00CF2E7C" w:rsidRDefault="00424E88" w:rsidP="00424E88">
            <w:pPr>
              <w:rPr>
                <w:rFonts w:ascii="Calibri" w:hAnsi="Calibri" w:cs="Calibri"/>
              </w:rPr>
            </w:pPr>
            <w:r w:rsidRPr="00502071">
              <w:rPr>
                <w:rFonts w:ascii="Calibri" w:hAnsi="Calibri" w:cs="Calibri"/>
              </w:rPr>
              <w:t>X</w:t>
            </w:r>
          </w:p>
        </w:tc>
      </w:tr>
      <w:tr w:rsidR="00424E88" w:rsidRPr="009C4D10" w14:paraId="17DAFD7B" w14:textId="77777777" w:rsidTr="004E3F8F">
        <w:trPr>
          <w:trHeight w:val="300"/>
        </w:trPr>
        <w:tc>
          <w:tcPr>
            <w:tcW w:w="1065" w:type="dxa"/>
            <w:vAlign w:val="center"/>
          </w:tcPr>
          <w:p w14:paraId="7435CCC4" w14:textId="7751F044" w:rsidR="00424E88" w:rsidRPr="00CF2E7C" w:rsidRDefault="00424E88" w:rsidP="00424E88">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424E88" w:rsidRPr="00CF2E7C" w:rsidRDefault="00424E88" w:rsidP="00424E88">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424E88" w:rsidRPr="00CF2E7C" w:rsidRDefault="00424E88" w:rsidP="00424E88">
            <w:pPr>
              <w:rPr>
                <w:rFonts w:ascii="Calibri" w:hAnsi="Calibri" w:cs="Calibri"/>
              </w:rPr>
            </w:pPr>
          </w:p>
        </w:tc>
        <w:tc>
          <w:tcPr>
            <w:tcW w:w="1455" w:type="dxa"/>
            <w:gridSpan w:val="2"/>
            <w:vAlign w:val="center"/>
          </w:tcPr>
          <w:p w14:paraId="5AC2C5A5" w14:textId="77777777" w:rsidR="00424E88" w:rsidRPr="00CF2E7C" w:rsidRDefault="00424E88" w:rsidP="00424E88">
            <w:pPr>
              <w:rPr>
                <w:rFonts w:ascii="Calibri" w:hAnsi="Calibri" w:cs="Calibri"/>
              </w:rPr>
            </w:pPr>
          </w:p>
        </w:tc>
        <w:tc>
          <w:tcPr>
            <w:tcW w:w="1505" w:type="dxa"/>
          </w:tcPr>
          <w:p w14:paraId="7D2537CF" w14:textId="2585553E" w:rsidR="00424E88" w:rsidRPr="00CF2E7C" w:rsidRDefault="00424E88" w:rsidP="00424E88">
            <w:pPr>
              <w:rPr>
                <w:rFonts w:ascii="Calibri" w:hAnsi="Calibri" w:cs="Calibri"/>
              </w:rPr>
            </w:pPr>
            <w:r w:rsidRPr="00502071">
              <w:rPr>
                <w:rFonts w:ascii="Calibri" w:hAnsi="Calibri" w:cs="Calibri"/>
              </w:rPr>
              <w:t>X</w:t>
            </w:r>
          </w:p>
        </w:tc>
      </w:tr>
      <w:tr w:rsidR="00424E88" w:rsidRPr="009C4D10" w14:paraId="79E37C47" w14:textId="77777777" w:rsidTr="004E3F8F">
        <w:trPr>
          <w:trHeight w:val="300"/>
        </w:trPr>
        <w:tc>
          <w:tcPr>
            <w:tcW w:w="1065" w:type="dxa"/>
            <w:vAlign w:val="center"/>
          </w:tcPr>
          <w:p w14:paraId="473B2622" w14:textId="38397B39" w:rsidR="00424E88" w:rsidRPr="00CF2E7C" w:rsidRDefault="00424E88" w:rsidP="00424E88">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424E88" w:rsidRPr="00CF2E7C" w:rsidRDefault="00424E88" w:rsidP="00424E88">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424E88" w:rsidRPr="00CF2E7C" w:rsidRDefault="00424E88" w:rsidP="00424E88">
            <w:pPr>
              <w:rPr>
                <w:rFonts w:ascii="Calibri" w:hAnsi="Calibri" w:cs="Calibri"/>
              </w:rPr>
            </w:pPr>
          </w:p>
        </w:tc>
        <w:tc>
          <w:tcPr>
            <w:tcW w:w="1455" w:type="dxa"/>
            <w:gridSpan w:val="2"/>
            <w:vAlign w:val="center"/>
          </w:tcPr>
          <w:p w14:paraId="1D284466" w14:textId="77777777" w:rsidR="00424E88" w:rsidRPr="00CF2E7C" w:rsidRDefault="00424E88" w:rsidP="00424E88">
            <w:pPr>
              <w:rPr>
                <w:rFonts w:ascii="Calibri" w:hAnsi="Calibri" w:cs="Calibri"/>
              </w:rPr>
            </w:pPr>
          </w:p>
        </w:tc>
        <w:tc>
          <w:tcPr>
            <w:tcW w:w="1505" w:type="dxa"/>
          </w:tcPr>
          <w:p w14:paraId="2CD4C703" w14:textId="0723F0FC" w:rsidR="00424E88" w:rsidRPr="00CF2E7C" w:rsidRDefault="00424E88" w:rsidP="00424E88">
            <w:pPr>
              <w:rPr>
                <w:rFonts w:ascii="Calibri" w:hAnsi="Calibri" w:cs="Calibri"/>
              </w:rPr>
            </w:pPr>
            <w:r w:rsidRPr="00502071">
              <w:rPr>
                <w:rFonts w:ascii="Calibri" w:hAnsi="Calibri" w:cs="Calibri"/>
              </w:rPr>
              <w:t>X</w:t>
            </w:r>
          </w:p>
        </w:tc>
      </w:tr>
      <w:tr w:rsidR="00424E88" w:rsidRPr="009C4D10" w14:paraId="32DC1CDD" w14:textId="77777777" w:rsidTr="004E3F8F">
        <w:trPr>
          <w:trHeight w:val="300"/>
        </w:trPr>
        <w:tc>
          <w:tcPr>
            <w:tcW w:w="1065" w:type="dxa"/>
            <w:vAlign w:val="center"/>
          </w:tcPr>
          <w:p w14:paraId="2723A6DB" w14:textId="67A7AD21" w:rsidR="00424E88" w:rsidRPr="00CF2E7C" w:rsidRDefault="00424E88" w:rsidP="00424E88">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424E88" w:rsidRPr="00CF2E7C" w:rsidRDefault="00424E88" w:rsidP="00424E88">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424E88" w:rsidRPr="00CF2E7C" w:rsidRDefault="00424E88" w:rsidP="00424E88">
            <w:pPr>
              <w:rPr>
                <w:rFonts w:ascii="Calibri" w:hAnsi="Calibri" w:cs="Calibri"/>
              </w:rPr>
            </w:pPr>
          </w:p>
        </w:tc>
        <w:tc>
          <w:tcPr>
            <w:tcW w:w="1455" w:type="dxa"/>
            <w:gridSpan w:val="2"/>
            <w:vAlign w:val="center"/>
          </w:tcPr>
          <w:p w14:paraId="5A7414BC" w14:textId="77777777" w:rsidR="00424E88" w:rsidRPr="00CF2E7C" w:rsidRDefault="00424E88" w:rsidP="00424E88">
            <w:pPr>
              <w:rPr>
                <w:rFonts w:ascii="Calibri" w:hAnsi="Calibri" w:cs="Calibri"/>
              </w:rPr>
            </w:pPr>
          </w:p>
        </w:tc>
        <w:tc>
          <w:tcPr>
            <w:tcW w:w="1505" w:type="dxa"/>
          </w:tcPr>
          <w:p w14:paraId="324C4411" w14:textId="08E0B5A3" w:rsidR="00424E88" w:rsidRPr="00CF2E7C" w:rsidRDefault="00424E88" w:rsidP="00424E88">
            <w:pPr>
              <w:rPr>
                <w:rFonts w:ascii="Calibri" w:hAnsi="Calibri" w:cs="Calibri"/>
              </w:rPr>
            </w:pPr>
            <w:r w:rsidRPr="00502071">
              <w:rPr>
                <w:rFonts w:ascii="Calibri" w:hAnsi="Calibri" w:cs="Calibri"/>
              </w:rPr>
              <w:t>X</w:t>
            </w:r>
          </w:p>
        </w:tc>
      </w:tr>
      <w:tr w:rsidR="00424E88" w:rsidRPr="009C4D10" w14:paraId="719D5881" w14:textId="77777777" w:rsidTr="004E3F8F">
        <w:trPr>
          <w:trHeight w:val="24"/>
        </w:trPr>
        <w:tc>
          <w:tcPr>
            <w:tcW w:w="1065" w:type="dxa"/>
            <w:vAlign w:val="center"/>
          </w:tcPr>
          <w:p w14:paraId="414C1836" w14:textId="32974EF8" w:rsidR="00424E88" w:rsidRPr="00CF2E7C" w:rsidRDefault="00424E88" w:rsidP="00424E8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424E88" w:rsidRPr="00CF2E7C" w:rsidRDefault="00424E88" w:rsidP="00424E88">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424E88" w:rsidRPr="00CF2E7C" w:rsidRDefault="00424E88" w:rsidP="00424E88">
            <w:pPr>
              <w:rPr>
                <w:rFonts w:ascii="Calibri" w:hAnsi="Calibri" w:cs="Calibri"/>
              </w:rPr>
            </w:pPr>
          </w:p>
        </w:tc>
        <w:tc>
          <w:tcPr>
            <w:tcW w:w="1455" w:type="dxa"/>
            <w:gridSpan w:val="2"/>
            <w:vAlign w:val="center"/>
          </w:tcPr>
          <w:p w14:paraId="52DD1FFC" w14:textId="77777777" w:rsidR="00424E88" w:rsidRPr="00CF2E7C" w:rsidRDefault="00424E88" w:rsidP="00424E88">
            <w:pPr>
              <w:rPr>
                <w:rFonts w:ascii="Calibri" w:hAnsi="Calibri" w:cs="Calibri"/>
              </w:rPr>
            </w:pPr>
          </w:p>
        </w:tc>
        <w:tc>
          <w:tcPr>
            <w:tcW w:w="1505" w:type="dxa"/>
          </w:tcPr>
          <w:p w14:paraId="0820E928" w14:textId="2FA4E9A2" w:rsidR="00424E88" w:rsidRPr="00CF2E7C" w:rsidRDefault="00424E88" w:rsidP="00424E88">
            <w:pPr>
              <w:rPr>
                <w:rFonts w:ascii="Calibri" w:hAnsi="Calibri" w:cs="Calibri"/>
              </w:rPr>
            </w:pPr>
            <w:r w:rsidRPr="00502071">
              <w:rPr>
                <w:rFonts w:ascii="Calibri" w:hAnsi="Calibri" w:cs="Calibri"/>
              </w:rPr>
              <w:t>X</w:t>
            </w:r>
          </w:p>
        </w:tc>
      </w:tr>
      <w:tr w:rsidR="00424E88" w:rsidRPr="009C4D10" w14:paraId="048B2A89" w14:textId="77777777" w:rsidTr="004E3F8F">
        <w:trPr>
          <w:trHeight w:val="24"/>
        </w:trPr>
        <w:tc>
          <w:tcPr>
            <w:tcW w:w="1065" w:type="dxa"/>
            <w:vAlign w:val="center"/>
          </w:tcPr>
          <w:p w14:paraId="3C5936D0" w14:textId="05729924" w:rsidR="00424E88" w:rsidRPr="00CF2E7C" w:rsidRDefault="00424E88" w:rsidP="00424E88">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424E88" w:rsidRPr="00CF2E7C" w:rsidRDefault="00424E88" w:rsidP="00424E88">
            <w:pPr>
              <w:rPr>
                <w:rFonts w:ascii="Calibri" w:hAnsi="Calibri" w:cs="Calibri"/>
              </w:rPr>
            </w:pPr>
            <w:r w:rsidRPr="00CF2E7C">
              <w:rPr>
                <w:rFonts w:ascii="Calibri" w:hAnsi="Calibri" w:cs="Calibri"/>
              </w:rPr>
              <w:t>Other</w:t>
            </w:r>
          </w:p>
        </w:tc>
        <w:tc>
          <w:tcPr>
            <w:tcW w:w="1456" w:type="dxa"/>
            <w:vAlign w:val="center"/>
          </w:tcPr>
          <w:p w14:paraId="0AD5C2B3" w14:textId="77777777" w:rsidR="00424E88" w:rsidRPr="00CF2E7C" w:rsidRDefault="00424E88" w:rsidP="00424E88">
            <w:pPr>
              <w:rPr>
                <w:rFonts w:ascii="Calibri" w:hAnsi="Calibri" w:cs="Calibri"/>
              </w:rPr>
            </w:pPr>
          </w:p>
        </w:tc>
        <w:tc>
          <w:tcPr>
            <w:tcW w:w="1455" w:type="dxa"/>
            <w:gridSpan w:val="2"/>
            <w:vAlign w:val="center"/>
          </w:tcPr>
          <w:p w14:paraId="459AF8B6" w14:textId="77777777" w:rsidR="00424E88" w:rsidRPr="00CF2E7C" w:rsidRDefault="00424E88" w:rsidP="00424E88">
            <w:pPr>
              <w:rPr>
                <w:rFonts w:ascii="Calibri" w:hAnsi="Calibri" w:cs="Calibri"/>
              </w:rPr>
            </w:pPr>
          </w:p>
        </w:tc>
        <w:tc>
          <w:tcPr>
            <w:tcW w:w="1505" w:type="dxa"/>
          </w:tcPr>
          <w:p w14:paraId="654433FC" w14:textId="64A3C743" w:rsidR="00424E88" w:rsidRPr="00CF2E7C" w:rsidRDefault="00424E88" w:rsidP="00424E88">
            <w:pPr>
              <w:rPr>
                <w:rFonts w:ascii="Calibri" w:hAnsi="Calibri" w:cs="Calibri"/>
              </w:rPr>
            </w:pPr>
            <w:r w:rsidRPr="00502071">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29901B6" w:rsidR="00DD292A" w:rsidRPr="00CF2E7C" w:rsidRDefault="00424E88"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424E88" w:rsidRPr="009C4D10" w14:paraId="7A0CC864" w14:textId="77777777" w:rsidTr="004E3F8F">
        <w:trPr>
          <w:trHeight w:val="35"/>
        </w:trPr>
        <w:tc>
          <w:tcPr>
            <w:tcW w:w="1065" w:type="dxa"/>
            <w:vAlign w:val="center"/>
          </w:tcPr>
          <w:p w14:paraId="62BA47E6" w14:textId="3BB46012" w:rsidR="00424E88" w:rsidRPr="00CF2E7C" w:rsidRDefault="00424E88" w:rsidP="00424E88">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424E88" w:rsidRPr="00CF2E7C" w:rsidRDefault="00424E88" w:rsidP="00424E88">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424E88" w:rsidRPr="00CF2E7C" w:rsidRDefault="00424E88" w:rsidP="00424E88">
            <w:pPr>
              <w:rPr>
                <w:rFonts w:ascii="Calibri" w:hAnsi="Calibri" w:cs="Calibri"/>
              </w:rPr>
            </w:pPr>
          </w:p>
        </w:tc>
        <w:tc>
          <w:tcPr>
            <w:tcW w:w="1455" w:type="dxa"/>
            <w:gridSpan w:val="2"/>
            <w:vAlign w:val="center"/>
          </w:tcPr>
          <w:p w14:paraId="59824F78" w14:textId="77777777" w:rsidR="00424E88" w:rsidRPr="00CF2E7C" w:rsidRDefault="00424E88" w:rsidP="00424E88">
            <w:pPr>
              <w:rPr>
                <w:rFonts w:ascii="Calibri" w:hAnsi="Calibri" w:cs="Calibri"/>
              </w:rPr>
            </w:pPr>
          </w:p>
        </w:tc>
        <w:tc>
          <w:tcPr>
            <w:tcW w:w="1505" w:type="dxa"/>
          </w:tcPr>
          <w:p w14:paraId="772FA653" w14:textId="1C1B6775" w:rsidR="00424E88" w:rsidRPr="00CF2E7C" w:rsidRDefault="00424E88" w:rsidP="00424E88">
            <w:pPr>
              <w:rPr>
                <w:rFonts w:ascii="Calibri" w:hAnsi="Calibri" w:cs="Calibri"/>
              </w:rPr>
            </w:pPr>
            <w:r w:rsidRPr="00BC1225">
              <w:rPr>
                <w:rFonts w:ascii="Calibri" w:hAnsi="Calibri" w:cs="Calibri"/>
              </w:rPr>
              <w:t>X</w:t>
            </w:r>
          </w:p>
        </w:tc>
      </w:tr>
      <w:tr w:rsidR="00424E88" w:rsidRPr="009C4D10" w14:paraId="16E91DFA" w14:textId="77777777" w:rsidTr="004E3F8F">
        <w:trPr>
          <w:trHeight w:val="35"/>
        </w:trPr>
        <w:tc>
          <w:tcPr>
            <w:tcW w:w="1065" w:type="dxa"/>
            <w:vAlign w:val="center"/>
          </w:tcPr>
          <w:p w14:paraId="5770A979" w14:textId="3E8A8F56" w:rsidR="00424E88" w:rsidRPr="00CF2E7C" w:rsidRDefault="00424E88" w:rsidP="00424E88">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424E88" w:rsidRPr="00CF2E7C" w:rsidRDefault="00424E88" w:rsidP="00424E88">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424E88" w:rsidRPr="00CF2E7C" w:rsidRDefault="00424E88" w:rsidP="00424E88">
            <w:pPr>
              <w:rPr>
                <w:rFonts w:ascii="Calibri" w:hAnsi="Calibri" w:cs="Calibri"/>
              </w:rPr>
            </w:pPr>
          </w:p>
        </w:tc>
        <w:tc>
          <w:tcPr>
            <w:tcW w:w="1455" w:type="dxa"/>
            <w:gridSpan w:val="2"/>
            <w:vAlign w:val="center"/>
          </w:tcPr>
          <w:p w14:paraId="4FF5C987" w14:textId="77777777" w:rsidR="00424E88" w:rsidRPr="00CF2E7C" w:rsidRDefault="00424E88" w:rsidP="00424E88">
            <w:pPr>
              <w:rPr>
                <w:rFonts w:ascii="Calibri" w:hAnsi="Calibri" w:cs="Calibri"/>
              </w:rPr>
            </w:pPr>
          </w:p>
        </w:tc>
        <w:tc>
          <w:tcPr>
            <w:tcW w:w="1505" w:type="dxa"/>
          </w:tcPr>
          <w:p w14:paraId="2341305D" w14:textId="625CA1E2" w:rsidR="00424E88" w:rsidRPr="00CF2E7C" w:rsidRDefault="00424E88" w:rsidP="00424E88">
            <w:pPr>
              <w:rPr>
                <w:rFonts w:ascii="Calibri" w:hAnsi="Calibri" w:cs="Calibri"/>
              </w:rPr>
            </w:pPr>
            <w:r w:rsidRPr="00BC1225">
              <w:rPr>
                <w:rFonts w:ascii="Calibri" w:hAnsi="Calibri" w:cs="Calibri"/>
              </w:rPr>
              <w:t>X</w:t>
            </w:r>
          </w:p>
        </w:tc>
      </w:tr>
      <w:tr w:rsidR="00424E88" w:rsidRPr="009C4D10" w14:paraId="6EA2AFE0" w14:textId="77777777" w:rsidTr="004E3F8F">
        <w:trPr>
          <w:trHeight w:val="35"/>
        </w:trPr>
        <w:tc>
          <w:tcPr>
            <w:tcW w:w="1065" w:type="dxa"/>
            <w:vAlign w:val="center"/>
          </w:tcPr>
          <w:p w14:paraId="082FD086" w14:textId="0D756AE9" w:rsidR="00424E88" w:rsidRPr="00CF2E7C" w:rsidRDefault="00424E88" w:rsidP="00424E88">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424E88" w:rsidRPr="00CF2E7C" w:rsidRDefault="00424E88" w:rsidP="00424E88">
            <w:pPr>
              <w:rPr>
                <w:rFonts w:ascii="Calibri" w:hAnsi="Calibri" w:cs="Calibri"/>
              </w:rPr>
            </w:pPr>
            <w:r w:rsidRPr="00CF2E7C">
              <w:rPr>
                <w:rFonts w:ascii="Calibri" w:hAnsi="Calibri" w:cs="Calibri"/>
              </w:rPr>
              <w:t>Asset Managers</w:t>
            </w:r>
          </w:p>
        </w:tc>
        <w:tc>
          <w:tcPr>
            <w:tcW w:w="1456" w:type="dxa"/>
            <w:vAlign w:val="center"/>
          </w:tcPr>
          <w:p w14:paraId="3BA0C0E8" w14:textId="77777777" w:rsidR="00424E88" w:rsidRPr="00CF2E7C" w:rsidRDefault="00424E88" w:rsidP="00424E88">
            <w:pPr>
              <w:rPr>
                <w:rFonts w:ascii="Calibri" w:hAnsi="Calibri" w:cs="Calibri"/>
              </w:rPr>
            </w:pPr>
          </w:p>
        </w:tc>
        <w:tc>
          <w:tcPr>
            <w:tcW w:w="1455" w:type="dxa"/>
            <w:gridSpan w:val="2"/>
            <w:vAlign w:val="center"/>
          </w:tcPr>
          <w:p w14:paraId="21154B2A" w14:textId="77777777" w:rsidR="00424E88" w:rsidRPr="00CF2E7C" w:rsidRDefault="00424E88" w:rsidP="00424E88">
            <w:pPr>
              <w:rPr>
                <w:rFonts w:ascii="Calibri" w:hAnsi="Calibri" w:cs="Calibri"/>
              </w:rPr>
            </w:pPr>
          </w:p>
        </w:tc>
        <w:tc>
          <w:tcPr>
            <w:tcW w:w="1505" w:type="dxa"/>
          </w:tcPr>
          <w:p w14:paraId="48F15DA7" w14:textId="16BB45A7" w:rsidR="00424E88" w:rsidRPr="00CF2E7C" w:rsidRDefault="00424E88" w:rsidP="00424E88">
            <w:pPr>
              <w:rPr>
                <w:rFonts w:ascii="Calibri" w:hAnsi="Calibri" w:cs="Calibri"/>
              </w:rPr>
            </w:pPr>
            <w:r w:rsidRPr="00BC1225">
              <w:rPr>
                <w:rFonts w:ascii="Calibri" w:hAnsi="Calibri" w:cs="Calibri"/>
              </w:rPr>
              <w:t>X</w:t>
            </w:r>
          </w:p>
        </w:tc>
      </w:tr>
      <w:tr w:rsidR="00424E88" w:rsidRPr="009C4D10" w14:paraId="33CFEA62" w14:textId="77777777" w:rsidTr="004E3F8F">
        <w:trPr>
          <w:trHeight w:val="35"/>
        </w:trPr>
        <w:tc>
          <w:tcPr>
            <w:tcW w:w="1065" w:type="dxa"/>
            <w:vAlign w:val="center"/>
          </w:tcPr>
          <w:p w14:paraId="724206E7" w14:textId="61AEAC7E" w:rsidR="00424E88" w:rsidRPr="00CF2E7C" w:rsidRDefault="00424E88" w:rsidP="00424E88">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424E88" w:rsidRPr="00CF2E7C" w:rsidRDefault="00424E88" w:rsidP="00424E88">
            <w:pPr>
              <w:rPr>
                <w:rFonts w:ascii="Calibri" w:hAnsi="Calibri" w:cs="Calibri"/>
              </w:rPr>
            </w:pPr>
            <w:r w:rsidRPr="00CF2E7C">
              <w:rPr>
                <w:rFonts w:ascii="Calibri" w:hAnsi="Calibri" w:cs="Calibri"/>
              </w:rPr>
              <w:t>Pension Funds</w:t>
            </w:r>
          </w:p>
        </w:tc>
        <w:tc>
          <w:tcPr>
            <w:tcW w:w="1456" w:type="dxa"/>
            <w:vAlign w:val="center"/>
          </w:tcPr>
          <w:p w14:paraId="7A479C51" w14:textId="77777777" w:rsidR="00424E88" w:rsidRPr="00CF2E7C" w:rsidRDefault="00424E88" w:rsidP="00424E88">
            <w:pPr>
              <w:rPr>
                <w:rFonts w:ascii="Calibri" w:hAnsi="Calibri" w:cs="Calibri"/>
              </w:rPr>
            </w:pPr>
          </w:p>
        </w:tc>
        <w:tc>
          <w:tcPr>
            <w:tcW w:w="1455" w:type="dxa"/>
            <w:gridSpan w:val="2"/>
            <w:vAlign w:val="center"/>
          </w:tcPr>
          <w:p w14:paraId="2844CBF5" w14:textId="77777777" w:rsidR="00424E88" w:rsidRPr="00CF2E7C" w:rsidRDefault="00424E88" w:rsidP="00424E88">
            <w:pPr>
              <w:rPr>
                <w:rFonts w:ascii="Calibri" w:hAnsi="Calibri" w:cs="Calibri"/>
              </w:rPr>
            </w:pPr>
          </w:p>
        </w:tc>
        <w:tc>
          <w:tcPr>
            <w:tcW w:w="1505" w:type="dxa"/>
          </w:tcPr>
          <w:p w14:paraId="72514BA5" w14:textId="296BD662" w:rsidR="00424E88" w:rsidRPr="00CF2E7C" w:rsidRDefault="00424E88" w:rsidP="00424E88">
            <w:pPr>
              <w:rPr>
                <w:rFonts w:ascii="Calibri" w:hAnsi="Calibri" w:cs="Calibri"/>
              </w:rPr>
            </w:pPr>
            <w:r w:rsidRPr="00BC1225">
              <w:rPr>
                <w:rFonts w:ascii="Calibri" w:hAnsi="Calibri" w:cs="Calibri"/>
              </w:rPr>
              <w:t>X</w:t>
            </w:r>
          </w:p>
        </w:tc>
      </w:tr>
      <w:tr w:rsidR="00424E88" w:rsidRPr="009C4D10" w14:paraId="7B9E143E" w14:textId="77777777" w:rsidTr="004E3F8F">
        <w:trPr>
          <w:trHeight w:val="35"/>
        </w:trPr>
        <w:tc>
          <w:tcPr>
            <w:tcW w:w="1065" w:type="dxa"/>
            <w:vAlign w:val="center"/>
          </w:tcPr>
          <w:p w14:paraId="4A5F8BBD" w14:textId="56EA27A6" w:rsidR="00424E88" w:rsidRPr="00CF2E7C" w:rsidRDefault="00424E88" w:rsidP="00424E88">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424E88" w:rsidRPr="00CF2E7C" w:rsidRDefault="00424E88" w:rsidP="00424E88">
            <w:pPr>
              <w:rPr>
                <w:rFonts w:ascii="Calibri" w:hAnsi="Calibri" w:cs="Calibri"/>
              </w:rPr>
            </w:pPr>
            <w:r w:rsidRPr="00CF2E7C">
              <w:rPr>
                <w:rFonts w:ascii="Calibri" w:hAnsi="Calibri" w:cs="Calibri"/>
              </w:rPr>
              <w:t>Other</w:t>
            </w:r>
          </w:p>
        </w:tc>
        <w:tc>
          <w:tcPr>
            <w:tcW w:w="1456" w:type="dxa"/>
            <w:vAlign w:val="center"/>
          </w:tcPr>
          <w:p w14:paraId="3C341D29" w14:textId="77777777" w:rsidR="00424E88" w:rsidRPr="00CF2E7C" w:rsidRDefault="00424E88" w:rsidP="00424E88">
            <w:pPr>
              <w:rPr>
                <w:rFonts w:ascii="Calibri" w:hAnsi="Calibri" w:cs="Calibri"/>
              </w:rPr>
            </w:pPr>
          </w:p>
        </w:tc>
        <w:tc>
          <w:tcPr>
            <w:tcW w:w="1455" w:type="dxa"/>
            <w:gridSpan w:val="2"/>
            <w:vAlign w:val="center"/>
          </w:tcPr>
          <w:p w14:paraId="364F7D9F" w14:textId="77777777" w:rsidR="00424E88" w:rsidRPr="00CF2E7C" w:rsidRDefault="00424E88" w:rsidP="00424E88">
            <w:pPr>
              <w:rPr>
                <w:rFonts w:ascii="Calibri" w:hAnsi="Calibri" w:cs="Calibri"/>
              </w:rPr>
            </w:pPr>
          </w:p>
        </w:tc>
        <w:tc>
          <w:tcPr>
            <w:tcW w:w="1505" w:type="dxa"/>
          </w:tcPr>
          <w:p w14:paraId="2292FA6E" w14:textId="290C48B7" w:rsidR="00424E88" w:rsidRPr="00CF2E7C" w:rsidRDefault="00424E88" w:rsidP="00424E88">
            <w:pPr>
              <w:rPr>
                <w:rFonts w:ascii="Calibri" w:hAnsi="Calibri" w:cs="Calibri"/>
              </w:rPr>
            </w:pPr>
            <w:r w:rsidRPr="00BC1225">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0FB124DF" w:rsidR="00DD292A" w:rsidRPr="00CF2E7C" w:rsidRDefault="00DD292A" w:rsidP="00CF2E7C">
            <w:pPr>
              <w:rPr>
                <w:rFonts w:ascii="Calibri" w:hAnsi="Calibri" w:cs="Calibri"/>
              </w:rPr>
            </w:pPr>
          </w:p>
        </w:tc>
      </w:tr>
      <w:tr w:rsidR="00024C71" w:rsidRPr="009C4D10" w14:paraId="3C446894" w14:textId="77777777" w:rsidTr="004E3F8F">
        <w:trPr>
          <w:trHeight w:val="22"/>
        </w:trPr>
        <w:tc>
          <w:tcPr>
            <w:tcW w:w="1065" w:type="dxa"/>
            <w:vAlign w:val="center"/>
          </w:tcPr>
          <w:p w14:paraId="0FBC1673" w14:textId="239277CB" w:rsidR="00024C71" w:rsidRPr="00CF2E7C" w:rsidRDefault="00024C71" w:rsidP="00024C71">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024C71" w:rsidRPr="00CF2E7C" w:rsidRDefault="00024C71" w:rsidP="00024C71">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024C71" w:rsidRPr="00CF2E7C" w:rsidRDefault="00024C71" w:rsidP="00024C71">
            <w:pPr>
              <w:rPr>
                <w:rFonts w:ascii="Calibri" w:hAnsi="Calibri" w:cs="Calibri"/>
              </w:rPr>
            </w:pPr>
          </w:p>
        </w:tc>
        <w:tc>
          <w:tcPr>
            <w:tcW w:w="1455" w:type="dxa"/>
            <w:gridSpan w:val="2"/>
            <w:vAlign w:val="center"/>
          </w:tcPr>
          <w:p w14:paraId="7C064F97" w14:textId="77777777" w:rsidR="00024C71" w:rsidRPr="00CF2E7C" w:rsidRDefault="00024C71" w:rsidP="00024C71">
            <w:pPr>
              <w:rPr>
                <w:rFonts w:ascii="Calibri" w:hAnsi="Calibri" w:cs="Calibri"/>
              </w:rPr>
            </w:pPr>
          </w:p>
        </w:tc>
        <w:tc>
          <w:tcPr>
            <w:tcW w:w="1505" w:type="dxa"/>
          </w:tcPr>
          <w:p w14:paraId="19285B54" w14:textId="43FAF9AE" w:rsidR="00024C71" w:rsidRPr="00CF2E7C" w:rsidRDefault="00024C71" w:rsidP="00024C71">
            <w:pPr>
              <w:rPr>
                <w:rFonts w:ascii="Calibri" w:hAnsi="Calibri" w:cs="Calibri"/>
              </w:rPr>
            </w:pPr>
          </w:p>
        </w:tc>
      </w:tr>
      <w:tr w:rsidR="00024C71" w:rsidRPr="009C4D10" w14:paraId="3BA0392E" w14:textId="77777777" w:rsidTr="004E3F8F">
        <w:trPr>
          <w:trHeight w:val="22"/>
        </w:trPr>
        <w:tc>
          <w:tcPr>
            <w:tcW w:w="1065" w:type="dxa"/>
            <w:vAlign w:val="center"/>
          </w:tcPr>
          <w:p w14:paraId="276CBF0C" w14:textId="3E668692" w:rsidR="00024C71" w:rsidRPr="00CF2E7C" w:rsidRDefault="00024C71" w:rsidP="00024C71">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024C71" w:rsidRPr="00CF2E7C" w:rsidRDefault="00024C71" w:rsidP="00024C71">
            <w:pPr>
              <w:rPr>
                <w:rFonts w:ascii="Calibri" w:hAnsi="Calibri" w:cs="Calibri"/>
              </w:rPr>
            </w:pPr>
            <w:r w:rsidRPr="00CF2E7C">
              <w:rPr>
                <w:rFonts w:ascii="Calibri" w:hAnsi="Calibri" w:cs="Calibri"/>
              </w:rPr>
              <w:t>Manufacturing</w:t>
            </w:r>
          </w:p>
        </w:tc>
        <w:tc>
          <w:tcPr>
            <w:tcW w:w="1456" w:type="dxa"/>
            <w:vAlign w:val="center"/>
          </w:tcPr>
          <w:p w14:paraId="586492BC" w14:textId="77777777" w:rsidR="00024C71" w:rsidRPr="00CF2E7C" w:rsidRDefault="00024C71" w:rsidP="00024C71">
            <w:pPr>
              <w:rPr>
                <w:rFonts w:ascii="Calibri" w:hAnsi="Calibri" w:cs="Calibri"/>
              </w:rPr>
            </w:pPr>
          </w:p>
        </w:tc>
        <w:tc>
          <w:tcPr>
            <w:tcW w:w="1455" w:type="dxa"/>
            <w:gridSpan w:val="2"/>
            <w:vAlign w:val="center"/>
          </w:tcPr>
          <w:p w14:paraId="255E24D1" w14:textId="77777777" w:rsidR="00024C71" w:rsidRPr="00CF2E7C" w:rsidRDefault="00024C71" w:rsidP="00024C71">
            <w:pPr>
              <w:rPr>
                <w:rFonts w:ascii="Calibri" w:hAnsi="Calibri" w:cs="Calibri"/>
              </w:rPr>
            </w:pPr>
          </w:p>
        </w:tc>
        <w:tc>
          <w:tcPr>
            <w:tcW w:w="1505" w:type="dxa"/>
          </w:tcPr>
          <w:p w14:paraId="27B73CB2" w14:textId="07B167D9" w:rsidR="00024C71" w:rsidRPr="00CF2E7C" w:rsidRDefault="00024C71" w:rsidP="00024C71">
            <w:pPr>
              <w:rPr>
                <w:rFonts w:ascii="Calibri" w:hAnsi="Calibri" w:cs="Calibri"/>
              </w:rPr>
            </w:pPr>
          </w:p>
        </w:tc>
      </w:tr>
      <w:tr w:rsidR="00024C71" w:rsidRPr="009C4D10" w14:paraId="45B2E64A" w14:textId="77777777" w:rsidTr="004E3F8F">
        <w:trPr>
          <w:trHeight w:val="22"/>
        </w:trPr>
        <w:tc>
          <w:tcPr>
            <w:tcW w:w="1065" w:type="dxa"/>
            <w:vAlign w:val="center"/>
          </w:tcPr>
          <w:p w14:paraId="0CBE5C40" w14:textId="32B1633E" w:rsidR="00024C71" w:rsidRPr="00CF2E7C" w:rsidRDefault="00024C71" w:rsidP="00024C71">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024C71" w:rsidRPr="00CF2E7C" w:rsidRDefault="00024C71" w:rsidP="00024C71">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024C71" w:rsidRPr="00CF2E7C" w:rsidRDefault="00024C71" w:rsidP="00024C71">
            <w:pPr>
              <w:rPr>
                <w:rFonts w:ascii="Calibri" w:hAnsi="Calibri" w:cs="Calibri"/>
              </w:rPr>
            </w:pPr>
          </w:p>
        </w:tc>
        <w:tc>
          <w:tcPr>
            <w:tcW w:w="1455" w:type="dxa"/>
            <w:gridSpan w:val="2"/>
            <w:vAlign w:val="center"/>
          </w:tcPr>
          <w:p w14:paraId="37AD3672" w14:textId="77777777" w:rsidR="00024C71" w:rsidRPr="00CF2E7C" w:rsidRDefault="00024C71" w:rsidP="00024C71">
            <w:pPr>
              <w:rPr>
                <w:rFonts w:ascii="Calibri" w:hAnsi="Calibri" w:cs="Calibri"/>
              </w:rPr>
            </w:pPr>
          </w:p>
        </w:tc>
        <w:tc>
          <w:tcPr>
            <w:tcW w:w="1505" w:type="dxa"/>
          </w:tcPr>
          <w:p w14:paraId="0B0E7BE0" w14:textId="7A36E080" w:rsidR="00024C71" w:rsidRPr="00CF2E7C" w:rsidRDefault="00024C71" w:rsidP="00024C71">
            <w:pPr>
              <w:rPr>
                <w:rFonts w:ascii="Calibri" w:hAnsi="Calibri" w:cs="Calibri"/>
              </w:rPr>
            </w:pPr>
          </w:p>
        </w:tc>
      </w:tr>
      <w:tr w:rsidR="00024C71" w:rsidRPr="009C4D10" w14:paraId="43041C94" w14:textId="77777777" w:rsidTr="004E3F8F">
        <w:trPr>
          <w:trHeight w:val="22"/>
        </w:trPr>
        <w:tc>
          <w:tcPr>
            <w:tcW w:w="1065" w:type="dxa"/>
            <w:vAlign w:val="center"/>
          </w:tcPr>
          <w:p w14:paraId="7B397B46" w14:textId="1F2D7FE1" w:rsidR="00024C71" w:rsidRPr="00CF2E7C" w:rsidRDefault="00024C71" w:rsidP="00024C7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024C71" w:rsidRPr="00CF2E7C" w:rsidRDefault="00024C71" w:rsidP="00024C71">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024C71" w:rsidRPr="00CF2E7C" w:rsidRDefault="00024C71" w:rsidP="00024C71">
            <w:pPr>
              <w:rPr>
                <w:rFonts w:ascii="Calibri" w:hAnsi="Calibri" w:cs="Calibri"/>
              </w:rPr>
            </w:pPr>
          </w:p>
        </w:tc>
        <w:tc>
          <w:tcPr>
            <w:tcW w:w="1455" w:type="dxa"/>
            <w:gridSpan w:val="2"/>
            <w:vAlign w:val="center"/>
          </w:tcPr>
          <w:p w14:paraId="3011D3E3" w14:textId="77777777" w:rsidR="00024C71" w:rsidRPr="00CF2E7C" w:rsidRDefault="00024C71" w:rsidP="00024C71">
            <w:pPr>
              <w:rPr>
                <w:rFonts w:ascii="Calibri" w:hAnsi="Calibri" w:cs="Calibri"/>
              </w:rPr>
            </w:pPr>
          </w:p>
        </w:tc>
        <w:tc>
          <w:tcPr>
            <w:tcW w:w="1505" w:type="dxa"/>
          </w:tcPr>
          <w:p w14:paraId="36FA7FC3" w14:textId="7A6461C3" w:rsidR="00024C71" w:rsidRPr="00CF2E7C" w:rsidRDefault="00024C71" w:rsidP="00024C71">
            <w:pPr>
              <w:rPr>
                <w:rFonts w:ascii="Calibri" w:hAnsi="Calibri" w:cs="Calibri"/>
              </w:rPr>
            </w:pPr>
          </w:p>
        </w:tc>
      </w:tr>
      <w:tr w:rsidR="00024C71" w:rsidRPr="009C4D10" w14:paraId="1E18327F" w14:textId="77777777" w:rsidTr="004E3F8F">
        <w:trPr>
          <w:trHeight w:val="22"/>
        </w:trPr>
        <w:tc>
          <w:tcPr>
            <w:tcW w:w="1065" w:type="dxa"/>
            <w:vAlign w:val="center"/>
          </w:tcPr>
          <w:p w14:paraId="0FC93136" w14:textId="655F81EE" w:rsidR="00024C71" w:rsidRPr="00CF2E7C" w:rsidRDefault="00024C71" w:rsidP="00024C71">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024C71" w:rsidRPr="00CF2E7C" w:rsidRDefault="00024C71" w:rsidP="00024C71">
            <w:pPr>
              <w:rPr>
                <w:rFonts w:ascii="Calibri" w:hAnsi="Calibri" w:cs="Calibri"/>
              </w:rPr>
            </w:pPr>
            <w:r w:rsidRPr="00CF2E7C">
              <w:rPr>
                <w:rFonts w:ascii="Calibri" w:hAnsi="Calibri" w:cs="Calibri"/>
              </w:rPr>
              <w:t>Construction</w:t>
            </w:r>
          </w:p>
        </w:tc>
        <w:tc>
          <w:tcPr>
            <w:tcW w:w="1456" w:type="dxa"/>
            <w:vAlign w:val="center"/>
          </w:tcPr>
          <w:p w14:paraId="04BF4413" w14:textId="77777777" w:rsidR="00024C71" w:rsidRPr="00CF2E7C" w:rsidRDefault="00024C71" w:rsidP="00024C71">
            <w:pPr>
              <w:rPr>
                <w:rFonts w:ascii="Calibri" w:hAnsi="Calibri" w:cs="Calibri"/>
              </w:rPr>
            </w:pPr>
          </w:p>
        </w:tc>
        <w:tc>
          <w:tcPr>
            <w:tcW w:w="1455" w:type="dxa"/>
            <w:gridSpan w:val="2"/>
            <w:vAlign w:val="center"/>
          </w:tcPr>
          <w:p w14:paraId="38A34F24" w14:textId="77777777" w:rsidR="00024C71" w:rsidRPr="00CF2E7C" w:rsidRDefault="00024C71" w:rsidP="00024C71">
            <w:pPr>
              <w:rPr>
                <w:rFonts w:ascii="Calibri" w:hAnsi="Calibri" w:cs="Calibri"/>
              </w:rPr>
            </w:pPr>
          </w:p>
        </w:tc>
        <w:tc>
          <w:tcPr>
            <w:tcW w:w="1505" w:type="dxa"/>
          </w:tcPr>
          <w:p w14:paraId="6C1FE16E" w14:textId="0800804E" w:rsidR="00024C71" w:rsidRPr="00CF2E7C" w:rsidRDefault="00024C71" w:rsidP="00024C71">
            <w:pPr>
              <w:rPr>
                <w:rFonts w:ascii="Calibri" w:hAnsi="Calibri" w:cs="Calibri"/>
              </w:rPr>
            </w:pPr>
          </w:p>
        </w:tc>
      </w:tr>
      <w:tr w:rsidR="00024C71" w:rsidRPr="009C4D10" w14:paraId="2A50DF4E" w14:textId="77777777" w:rsidTr="004E3F8F">
        <w:trPr>
          <w:trHeight w:val="300"/>
        </w:trPr>
        <w:tc>
          <w:tcPr>
            <w:tcW w:w="1065" w:type="dxa"/>
            <w:vAlign w:val="center"/>
          </w:tcPr>
          <w:p w14:paraId="2155FD97" w14:textId="2EE2EAAC" w:rsidR="00024C71" w:rsidRPr="00CF2E7C" w:rsidRDefault="00024C71" w:rsidP="00024C71">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024C71" w:rsidRPr="00CF2E7C" w:rsidRDefault="00024C71" w:rsidP="00024C71">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024C71" w:rsidRPr="00CF2E7C" w:rsidRDefault="00024C71" w:rsidP="00024C71">
            <w:pPr>
              <w:rPr>
                <w:rFonts w:ascii="Calibri" w:hAnsi="Calibri" w:cs="Calibri"/>
              </w:rPr>
            </w:pPr>
          </w:p>
        </w:tc>
        <w:tc>
          <w:tcPr>
            <w:tcW w:w="1455" w:type="dxa"/>
            <w:gridSpan w:val="2"/>
            <w:vAlign w:val="center"/>
          </w:tcPr>
          <w:p w14:paraId="5408A0A0" w14:textId="77777777" w:rsidR="00024C71" w:rsidRPr="00CF2E7C" w:rsidRDefault="00024C71" w:rsidP="00024C71">
            <w:pPr>
              <w:rPr>
                <w:rFonts w:ascii="Calibri" w:hAnsi="Calibri" w:cs="Calibri"/>
              </w:rPr>
            </w:pPr>
          </w:p>
        </w:tc>
        <w:tc>
          <w:tcPr>
            <w:tcW w:w="1505" w:type="dxa"/>
          </w:tcPr>
          <w:p w14:paraId="6A0704D2" w14:textId="4A1C75AD" w:rsidR="00024C71" w:rsidRPr="00CF2E7C" w:rsidRDefault="00024C71" w:rsidP="00024C71">
            <w:pPr>
              <w:rPr>
                <w:rFonts w:ascii="Calibri" w:hAnsi="Calibri" w:cs="Calibri"/>
              </w:rPr>
            </w:pPr>
          </w:p>
        </w:tc>
      </w:tr>
      <w:tr w:rsidR="00024C71" w:rsidRPr="009C4D10" w14:paraId="385EB592" w14:textId="77777777" w:rsidTr="004E3F8F">
        <w:trPr>
          <w:trHeight w:val="22"/>
        </w:trPr>
        <w:tc>
          <w:tcPr>
            <w:tcW w:w="1065" w:type="dxa"/>
            <w:vAlign w:val="center"/>
          </w:tcPr>
          <w:p w14:paraId="7B938634" w14:textId="4E896EA2" w:rsidR="00024C71" w:rsidRPr="00CF2E7C" w:rsidRDefault="00024C71" w:rsidP="00024C71">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024C71" w:rsidRPr="00CF2E7C" w:rsidRDefault="00024C71" w:rsidP="00024C71">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024C71" w:rsidRPr="00CF2E7C" w:rsidRDefault="00024C71" w:rsidP="00024C71">
            <w:pPr>
              <w:rPr>
                <w:rFonts w:ascii="Calibri" w:hAnsi="Calibri" w:cs="Calibri"/>
              </w:rPr>
            </w:pPr>
          </w:p>
        </w:tc>
        <w:tc>
          <w:tcPr>
            <w:tcW w:w="1455" w:type="dxa"/>
            <w:gridSpan w:val="2"/>
            <w:vAlign w:val="center"/>
          </w:tcPr>
          <w:p w14:paraId="4BBAE27E" w14:textId="77777777" w:rsidR="00024C71" w:rsidRPr="00CF2E7C" w:rsidRDefault="00024C71" w:rsidP="00024C71">
            <w:pPr>
              <w:rPr>
                <w:rFonts w:ascii="Calibri" w:hAnsi="Calibri" w:cs="Calibri"/>
              </w:rPr>
            </w:pPr>
          </w:p>
        </w:tc>
        <w:tc>
          <w:tcPr>
            <w:tcW w:w="1505" w:type="dxa"/>
          </w:tcPr>
          <w:p w14:paraId="5B8FD802" w14:textId="096467D6" w:rsidR="00024C71" w:rsidRPr="00CF2E7C" w:rsidRDefault="00024C71" w:rsidP="00024C71">
            <w:pPr>
              <w:rPr>
                <w:rFonts w:ascii="Calibri" w:hAnsi="Calibri" w:cs="Calibri"/>
              </w:rPr>
            </w:pPr>
          </w:p>
        </w:tc>
      </w:tr>
      <w:tr w:rsidR="00024C71" w:rsidRPr="009C4D10" w14:paraId="151DC3D4" w14:textId="77777777" w:rsidTr="004E3F8F">
        <w:trPr>
          <w:trHeight w:val="300"/>
        </w:trPr>
        <w:tc>
          <w:tcPr>
            <w:tcW w:w="1065" w:type="dxa"/>
            <w:vAlign w:val="center"/>
          </w:tcPr>
          <w:p w14:paraId="24686AA6" w14:textId="73367BC2" w:rsidR="00024C71" w:rsidRPr="00CF2E7C" w:rsidRDefault="00024C71" w:rsidP="00024C71">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024C71" w:rsidRPr="00CF2E7C" w:rsidRDefault="00024C71" w:rsidP="00024C71">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024C71" w:rsidRPr="00CF2E7C" w:rsidRDefault="00024C71" w:rsidP="00024C71">
            <w:pPr>
              <w:rPr>
                <w:rFonts w:ascii="Calibri" w:hAnsi="Calibri" w:cs="Calibri"/>
              </w:rPr>
            </w:pPr>
          </w:p>
        </w:tc>
        <w:tc>
          <w:tcPr>
            <w:tcW w:w="1455" w:type="dxa"/>
            <w:gridSpan w:val="2"/>
            <w:vAlign w:val="center"/>
          </w:tcPr>
          <w:p w14:paraId="5CE2605B" w14:textId="77777777" w:rsidR="00024C71" w:rsidRPr="00CF2E7C" w:rsidRDefault="00024C71" w:rsidP="00024C71">
            <w:pPr>
              <w:rPr>
                <w:rFonts w:ascii="Calibri" w:hAnsi="Calibri" w:cs="Calibri"/>
              </w:rPr>
            </w:pPr>
          </w:p>
        </w:tc>
        <w:tc>
          <w:tcPr>
            <w:tcW w:w="1505" w:type="dxa"/>
          </w:tcPr>
          <w:p w14:paraId="73977984" w14:textId="4093208F" w:rsidR="00024C71" w:rsidRPr="00CF2E7C" w:rsidRDefault="00024C71" w:rsidP="00024C71">
            <w:pPr>
              <w:rPr>
                <w:rFonts w:ascii="Calibri" w:hAnsi="Calibri" w:cs="Calibri"/>
              </w:rPr>
            </w:pPr>
          </w:p>
        </w:tc>
      </w:tr>
      <w:tr w:rsidR="00024C71" w:rsidRPr="009C4D10" w14:paraId="5569CEE6" w14:textId="77777777" w:rsidTr="004E3F8F">
        <w:trPr>
          <w:trHeight w:val="22"/>
        </w:trPr>
        <w:tc>
          <w:tcPr>
            <w:tcW w:w="1065" w:type="dxa"/>
            <w:vAlign w:val="center"/>
          </w:tcPr>
          <w:p w14:paraId="31EE4DB2" w14:textId="20709EB4" w:rsidR="00024C71" w:rsidRPr="00CF2E7C" w:rsidRDefault="00024C71" w:rsidP="00024C71">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024C71" w:rsidRPr="00CF2E7C" w:rsidRDefault="00024C71" w:rsidP="00024C71">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024C71" w:rsidRPr="00CF2E7C" w:rsidRDefault="00024C71" w:rsidP="00024C71">
            <w:pPr>
              <w:rPr>
                <w:rFonts w:ascii="Calibri" w:hAnsi="Calibri" w:cs="Calibri"/>
              </w:rPr>
            </w:pPr>
          </w:p>
        </w:tc>
        <w:tc>
          <w:tcPr>
            <w:tcW w:w="1455" w:type="dxa"/>
            <w:gridSpan w:val="2"/>
            <w:vAlign w:val="center"/>
          </w:tcPr>
          <w:p w14:paraId="1BA1B432" w14:textId="77777777" w:rsidR="00024C71" w:rsidRPr="00CF2E7C" w:rsidRDefault="00024C71" w:rsidP="00024C71">
            <w:pPr>
              <w:rPr>
                <w:rFonts w:ascii="Calibri" w:hAnsi="Calibri" w:cs="Calibri"/>
              </w:rPr>
            </w:pPr>
          </w:p>
        </w:tc>
        <w:tc>
          <w:tcPr>
            <w:tcW w:w="1505" w:type="dxa"/>
          </w:tcPr>
          <w:p w14:paraId="258AB5B6" w14:textId="590803EC" w:rsidR="00024C71" w:rsidRPr="00CF2E7C" w:rsidRDefault="00024C71" w:rsidP="00024C71">
            <w:pPr>
              <w:rPr>
                <w:rFonts w:ascii="Calibri" w:hAnsi="Calibri" w:cs="Calibri"/>
              </w:rPr>
            </w:pPr>
          </w:p>
        </w:tc>
      </w:tr>
      <w:tr w:rsidR="00024C71" w:rsidRPr="009C4D10" w14:paraId="46B12AF2" w14:textId="77777777" w:rsidTr="004E3F8F">
        <w:trPr>
          <w:trHeight w:val="300"/>
        </w:trPr>
        <w:tc>
          <w:tcPr>
            <w:tcW w:w="1065" w:type="dxa"/>
            <w:vAlign w:val="center"/>
          </w:tcPr>
          <w:p w14:paraId="573327D8" w14:textId="5CC9CDF4" w:rsidR="00024C71" w:rsidRPr="00CF2E7C" w:rsidRDefault="00024C71" w:rsidP="00024C71">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024C71" w:rsidRPr="00CF2E7C" w:rsidRDefault="00024C71" w:rsidP="00024C71">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024C71" w:rsidRPr="00CF2E7C" w:rsidRDefault="00024C71" w:rsidP="00024C71">
            <w:pPr>
              <w:rPr>
                <w:rFonts w:ascii="Calibri" w:hAnsi="Calibri" w:cs="Calibri"/>
              </w:rPr>
            </w:pPr>
          </w:p>
        </w:tc>
        <w:tc>
          <w:tcPr>
            <w:tcW w:w="1455" w:type="dxa"/>
            <w:gridSpan w:val="2"/>
            <w:vAlign w:val="center"/>
          </w:tcPr>
          <w:p w14:paraId="48FCC9CA" w14:textId="77777777" w:rsidR="00024C71" w:rsidRPr="00CF2E7C" w:rsidRDefault="00024C71" w:rsidP="00024C71">
            <w:pPr>
              <w:rPr>
                <w:rFonts w:ascii="Calibri" w:hAnsi="Calibri" w:cs="Calibri"/>
              </w:rPr>
            </w:pPr>
          </w:p>
        </w:tc>
        <w:tc>
          <w:tcPr>
            <w:tcW w:w="1505" w:type="dxa"/>
          </w:tcPr>
          <w:p w14:paraId="24D6275F" w14:textId="07652682" w:rsidR="00024C71" w:rsidRPr="00CF2E7C" w:rsidRDefault="00024C71" w:rsidP="00024C71">
            <w:pPr>
              <w:rPr>
                <w:rFonts w:ascii="Calibri" w:hAnsi="Calibri" w:cs="Calibri"/>
              </w:rPr>
            </w:pPr>
          </w:p>
        </w:tc>
      </w:tr>
      <w:tr w:rsidR="00024C71" w:rsidRPr="009C4D10" w14:paraId="710A659C" w14:textId="77777777" w:rsidTr="004E3F8F">
        <w:trPr>
          <w:trHeight w:val="300"/>
        </w:trPr>
        <w:tc>
          <w:tcPr>
            <w:tcW w:w="1065" w:type="dxa"/>
            <w:vAlign w:val="center"/>
          </w:tcPr>
          <w:p w14:paraId="15C9720A" w14:textId="1FD286BB" w:rsidR="00024C71" w:rsidRPr="00CF2E7C" w:rsidRDefault="00024C71" w:rsidP="00024C71">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024C71" w:rsidRPr="00CF2E7C" w:rsidRDefault="00024C71" w:rsidP="00024C71">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024C71" w:rsidRPr="00CF2E7C" w:rsidRDefault="00024C71" w:rsidP="00024C71">
            <w:pPr>
              <w:rPr>
                <w:rFonts w:ascii="Calibri" w:hAnsi="Calibri" w:cs="Calibri"/>
              </w:rPr>
            </w:pPr>
          </w:p>
        </w:tc>
        <w:tc>
          <w:tcPr>
            <w:tcW w:w="1455" w:type="dxa"/>
            <w:gridSpan w:val="2"/>
            <w:vAlign w:val="center"/>
          </w:tcPr>
          <w:p w14:paraId="32BA53EC" w14:textId="77777777" w:rsidR="00024C71" w:rsidRPr="00CF2E7C" w:rsidRDefault="00024C71" w:rsidP="00024C71">
            <w:pPr>
              <w:rPr>
                <w:rFonts w:ascii="Calibri" w:hAnsi="Calibri" w:cs="Calibri"/>
              </w:rPr>
            </w:pPr>
          </w:p>
        </w:tc>
        <w:tc>
          <w:tcPr>
            <w:tcW w:w="1505" w:type="dxa"/>
          </w:tcPr>
          <w:p w14:paraId="3132483F" w14:textId="29E67568" w:rsidR="00024C71" w:rsidRPr="00CF2E7C" w:rsidRDefault="00024C71" w:rsidP="00024C71">
            <w:pPr>
              <w:rPr>
                <w:rFonts w:ascii="Calibri" w:hAnsi="Calibri" w:cs="Calibri"/>
              </w:rPr>
            </w:pPr>
          </w:p>
        </w:tc>
      </w:tr>
      <w:tr w:rsidR="00024C71" w:rsidRPr="009C4D10" w14:paraId="6922D8BF" w14:textId="77777777" w:rsidTr="004E3F8F">
        <w:trPr>
          <w:trHeight w:val="300"/>
        </w:trPr>
        <w:tc>
          <w:tcPr>
            <w:tcW w:w="1065" w:type="dxa"/>
            <w:vAlign w:val="center"/>
          </w:tcPr>
          <w:p w14:paraId="36E911E0" w14:textId="6B06913E" w:rsidR="00024C71" w:rsidRPr="00CF2E7C" w:rsidRDefault="00024C71" w:rsidP="00024C71">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024C71" w:rsidRPr="00CF2E7C" w:rsidRDefault="00024C71" w:rsidP="00024C71">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024C71" w:rsidRPr="00CF2E7C" w:rsidRDefault="00024C71" w:rsidP="00024C71">
            <w:pPr>
              <w:rPr>
                <w:rFonts w:ascii="Calibri" w:hAnsi="Calibri" w:cs="Calibri"/>
              </w:rPr>
            </w:pPr>
          </w:p>
        </w:tc>
        <w:tc>
          <w:tcPr>
            <w:tcW w:w="1455" w:type="dxa"/>
            <w:gridSpan w:val="2"/>
            <w:vAlign w:val="center"/>
          </w:tcPr>
          <w:p w14:paraId="2897FEDE" w14:textId="77777777" w:rsidR="00024C71" w:rsidRPr="00CF2E7C" w:rsidRDefault="00024C71" w:rsidP="00024C71">
            <w:pPr>
              <w:rPr>
                <w:rFonts w:ascii="Calibri" w:hAnsi="Calibri" w:cs="Calibri"/>
              </w:rPr>
            </w:pPr>
          </w:p>
        </w:tc>
        <w:tc>
          <w:tcPr>
            <w:tcW w:w="1505" w:type="dxa"/>
          </w:tcPr>
          <w:p w14:paraId="6A1956C6" w14:textId="3FC15C32" w:rsidR="00024C71" w:rsidRPr="00CF2E7C" w:rsidRDefault="00024C71" w:rsidP="00024C71">
            <w:pPr>
              <w:rPr>
                <w:rFonts w:ascii="Calibri" w:hAnsi="Calibri" w:cs="Calibri"/>
              </w:rPr>
            </w:pPr>
          </w:p>
        </w:tc>
      </w:tr>
      <w:tr w:rsidR="00024C71" w:rsidRPr="009C4D10" w14:paraId="029FB1F0" w14:textId="77777777" w:rsidTr="004E3F8F">
        <w:trPr>
          <w:trHeight w:val="300"/>
        </w:trPr>
        <w:tc>
          <w:tcPr>
            <w:tcW w:w="1065" w:type="dxa"/>
            <w:vAlign w:val="center"/>
          </w:tcPr>
          <w:p w14:paraId="78E20A06" w14:textId="4C5F26C6" w:rsidR="00024C71" w:rsidRPr="00CF2E7C" w:rsidRDefault="00024C71" w:rsidP="00024C71">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024C71" w:rsidRPr="00CF2E7C" w:rsidRDefault="00024C71" w:rsidP="00024C71">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024C71" w:rsidRPr="00CF2E7C" w:rsidRDefault="00024C71" w:rsidP="00024C71">
            <w:pPr>
              <w:rPr>
                <w:rFonts w:ascii="Calibri" w:hAnsi="Calibri" w:cs="Calibri"/>
              </w:rPr>
            </w:pPr>
          </w:p>
        </w:tc>
        <w:tc>
          <w:tcPr>
            <w:tcW w:w="1455" w:type="dxa"/>
            <w:gridSpan w:val="2"/>
            <w:vAlign w:val="center"/>
          </w:tcPr>
          <w:p w14:paraId="0588D4B9" w14:textId="77777777" w:rsidR="00024C71" w:rsidRPr="00CF2E7C" w:rsidRDefault="00024C71" w:rsidP="00024C71">
            <w:pPr>
              <w:rPr>
                <w:rFonts w:ascii="Calibri" w:hAnsi="Calibri" w:cs="Calibri"/>
              </w:rPr>
            </w:pPr>
          </w:p>
        </w:tc>
        <w:tc>
          <w:tcPr>
            <w:tcW w:w="1505" w:type="dxa"/>
          </w:tcPr>
          <w:p w14:paraId="6D557613" w14:textId="3712080E" w:rsidR="00024C71" w:rsidRPr="00CF2E7C" w:rsidRDefault="00024C71" w:rsidP="00024C71">
            <w:pPr>
              <w:rPr>
                <w:rFonts w:ascii="Calibri" w:hAnsi="Calibri" w:cs="Calibri"/>
              </w:rPr>
            </w:pPr>
          </w:p>
        </w:tc>
      </w:tr>
      <w:tr w:rsidR="00024C71" w:rsidRPr="009C4D10" w14:paraId="2FF1C34A" w14:textId="77777777" w:rsidTr="004E3F8F">
        <w:trPr>
          <w:trHeight w:val="300"/>
        </w:trPr>
        <w:tc>
          <w:tcPr>
            <w:tcW w:w="1065" w:type="dxa"/>
            <w:vAlign w:val="center"/>
          </w:tcPr>
          <w:p w14:paraId="437A018E" w14:textId="578B1058" w:rsidR="00024C71" w:rsidRPr="00CF2E7C" w:rsidRDefault="00024C71" w:rsidP="00024C71">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024C71" w:rsidRPr="00CF2E7C" w:rsidRDefault="00024C71" w:rsidP="00024C71">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024C71" w:rsidRPr="00CF2E7C" w:rsidRDefault="00024C71" w:rsidP="00024C71">
            <w:pPr>
              <w:rPr>
                <w:rFonts w:ascii="Calibri" w:hAnsi="Calibri" w:cs="Calibri"/>
              </w:rPr>
            </w:pPr>
          </w:p>
        </w:tc>
        <w:tc>
          <w:tcPr>
            <w:tcW w:w="1455" w:type="dxa"/>
            <w:gridSpan w:val="2"/>
            <w:vAlign w:val="center"/>
          </w:tcPr>
          <w:p w14:paraId="40F5B4FC" w14:textId="77777777" w:rsidR="00024C71" w:rsidRPr="00CF2E7C" w:rsidRDefault="00024C71" w:rsidP="00024C71">
            <w:pPr>
              <w:rPr>
                <w:rFonts w:ascii="Calibri" w:hAnsi="Calibri" w:cs="Calibri"/>
              </w:rPr>
            </w:pPr>
          </w:p>
        </w:tc>
        <w:tc>
          <w:tcPr>
            <w:tcW w:w="1505" w:type="dxa"/>
          </w:tcPr>
          <w:p w14:paraId="2D2CEFA1" w14:textId="2D8874C6" w:rsidR="00024C71" w:rsidRPr="00CF2E7C" w:rsidRDefault="00024C71" w:rsidP="00024C71">
            <w:pPr>
              <w:rPr>
                <w:rFonts w:ascii="Calibri" w:hAnsi="Calibri" w:cs="Calibri"/>
              </w:rPr>
            </w:pPr>
          </w:p>
        </w:tc>
      </w:tr>
      <w:tr w:rsidR="00024C71" w:rsidRPr="009C4D10" w14:paraId="010BC0C1" w14:textId="77777777" w:rsidTr="004E3F8F">
        <w:trPr>
          <w:trHeight w:val="300"/>
        </w:trPr>
        <w:tc>
          <w:tcPr>
            <w:tcW w:w="1065" w:type="dxa"/>
            <w:vAlign w:val="center"/>
          </w:tcPr>
          <w:p w14:paraId="68DDB284" w14:textId="2824A9CE" w:rsidR="00024C71" w:rsidRPr="00CF2E7C" w:rsidRDefault="00024C71" w:rsidP="00024C71">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024C71" w:rsidRPr="00CF2E7C" w:rsidRDefault="00024C71" w:rsidP="00024C71">
            <w:pPr>
              <w:rPr>
                <w:rFonts w:ascii="Calibri" w:hAnsi="Calibri" w:cs="Calibri"/>
              </w:rPr>
            </w:pPr>
            <w:r w:rsidRPr="00CF2E7C">
              <w:rPr>
                <w:rFonts w:ascii="Calibri" w:hAnsi="Calibri" w:cs="Calibri"/>
              </w:rPr>
              <w:t>Education</w:t>
            </w:r>
          </w:p>
        </w:tc>
        <w:tc>
          <w:tcPr>
            <w:tcW w:w="1456" w:type="dxa"/>
            <w:vAlign w:val="center"/>
          </w:tcPr>
          <w:p w14:paraId="2099E313" w14:textId="77777777" w:rsidR="00024C71" w:rsidRPr="00CF2E7C" w:rsidRDefault="00024C71" w:rsidP="00024C71">
            <w:pPr>
              <w:rPr>
                <w:rFonts w:ascii="Calibri" w:hAnsi="Calibri" w:cs="Calibri"/>
              </w:rPr>
            </w:pPr>
          </w:p>
        </w:tc>
        <w:tc>
          <w:tcPr>
            <w:tcW w:w="1455" w:type="dxa"/>
            <w:gridSpan w:val="2"/>
            <w:vAlign w:val="center"/>
          </w:tcPr>
          <w:p w14:paraId="4AA900D5" w14:textId="77777777" w:rsidR="00024C71" w:rsidRPr="00CF2E7C" w:rsidRDefault="00024C71" w:rsidP="00024C71">
            <w:pPr>
              <w:rPr>
                <w:rFonts w:ascii="Calibri" w:hAnsi="Calibri" w:cs="Calibri"/>
              </w:rPr>
            </w:pPr>
          </w:p>
        </w:tc>
        <w:tc>
          <w:tcPr>
            <w:tcW w:w="1505" w:type="dxa"/>
          </w:tcPr>
          <w:p w14:paraId="5091B64E" w14:textId="312EDD8A" w:rsidR="00024C71" w:rsidRPr="00CF2E7C" w:rsidRDefault="00024C71" w:rsidP="00024C71">
            <w:pPr>
              <w:rPr>
                <w:rFonts w:ascii="Calibri" w:hAnsi="Calibri" w:cs="Calibri"/>
              </w:rPr>
            </w:pPr>
          </w:p>
        </w:tc>
      </w:tr>
      <w:tr w:rsidR="00024C71" w:rsidRPr="009C4D10" w14:paraId="252E2667" w14:textId="77777777" w:rsidTr="004E3F8F">
        <w:trPr>
          <w:trHeight w:val="300"/>
        </w:trPr>
        <w:tc>
          <w:tcPr>
            <w:tcW w:w="1065" w:type="dxa"/>
            <w:vAlign w:val="center"/>
          </w:tcPr>
          <w:p w14:paraId="3AEE6D9A" w14:textId="1FB337E4" w:rsidR="00024C71" w:rsidRPr="00CF2E7C" w:rsidRDefault="00024C71" w:rsidP="00024C71">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024C71" w:rsidRPr="00CF2E7C" w:rsidRDefault="00024C71" w:rsidP="00024C71">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024C71" w:rsidRPr="00CF2E7C" w:rsidRDefault="00024C71" w:rsidP="00024C71">
            <w:pPr>
              <w:rPr>
                <w:rFonts w:ascii="Calibri" w:hAnsi="Calibri" w:cs="Calibri"/>
              </w:rPr>
            </w:pPr>
          </w:p>
        </w:tc>
        <w:tc>
          <w:tcPr>
            <w:tcW w:w="1455" w:type="dxa"/>
            <w:gridSpan w:val="2"/>
            <w:vAlign w:val="center"/>
          </w:tcPr>
          <w:p w14:paraId="7F6E73AD" w14:textId="77777777" w:rsidR="00024C71" w:rsidRPr="00CF2E7C" w:rsidRDefault="00024C71" w:rsidP="00024C71">
            <w:pPr>
              <w:rPr>
                <w:rFonts w:ascii="Calibri" w:hAnsi="Calibri" w:cs="Calibri"/>
              </w:rPr>
            </w:pPr>
          </w:p>
        </w:tc>
        <w:tc>
          <w:tcPr>
            <w:tcW w:w="1505" w:type="dxa"/>
          </w:tcPr>
          <w:p w14:paraId="4B58B540" w14:textId="70250AF2" w:rsidR="00024C71" w:rsidRPr="00CF2E7C" w:rsidRDefault="00024C71" w:rsidP="00024C71">
            <w:pPr>
              <w:rPr>
                <w:rFonts w:ascii="Calibri" w:hAnsi="Calibri" w:cs="Calibri"/>
              </w:rPr>
            </w:pPr>
          </w:p>
        </w:tc>
      </w:tr>
      <w:tr w:rsidR="00024C71" w:rsidRPr="009C4D10" w14:paraId="32A2E037" w14:textId="77777777" w:rsidTr="004E3F8F">
        <w:trPr>
          <w:trHeight w:val="300"/>
        </w:trPr>
        <w:tc>
          <w:tcPr>
            <w:tcW w:w="1065" w:type="dxa"/>
            <w:vAlign w:val="center"/>
          </w:tcPr>
          <w:p w14:paraId="76840233" w14:textId="2D55CC25" w:rsidR="00024C71" w:rsidRPr="00CF2E7C" w:rsidRDefault="00024C71" w:rsidP="00024C71">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024C71" w:rsidRPr="00CF2E7C" w:rsidRDefault="00024C71" w:rsidP="00024C71">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024C71" w:rsidRPr="00CF2E7C" w:rsidRDefault="00024C71" w:rsidP="00024C71">
            <w:pPr>
              <w:rPr>
                <w:rFonts w:ascii="Calibri" w:hAnsi="Calibri" w:cs="Calibri"/>
              </w:rPr>
            </w:pPr>
          </w:p>
        </w:tc>
        <w:tc>
          <w:tcPr>
            <w:tcW w:w="1455" w:type="dxa"/>
            <w:gridSpan w:val="2"/>
            <w:vAlign w:val="center"/>
          </w:tcPr>
          <w:p w14:paraId="7D9216C7" w14:textId="77777777" w:rsidR="00024C71" w:rsidRPr="00CF2E7C" w:rsidRDefault="00024C71" w:rsidP="00024C71">
            <w:pPr>
              <w:rPr>
                <w:rFonts w:ascii="Calibri" w:hAnsi="Calibri" w:cs="Calibri"/>
              </w:rPr>
            </w:pPr>
          </w:p>
        </w:tc>
        <w:tc>
          <w:tcPr>
            <w:tcW w:w="1505" w:type="dxa"/>
          </w:tcPr>
          <w:p w14:paraId="6880DCC8" w14:textId="60A2DA51" w:rsidR="00024C71" w:rsidRPr="00CF2E7C" w:rsidRDefault="00024C71" w:rsidP="00024C71">
            <w:pPr>
              <w:rPr>
                <w:rFonts w:ascii="Calibri" w:hAnsi="Calibri" w:cs="Calibri"/>
              </w:rPr>
            </w:pPr>
          </w:p>
        </w:tc>
      </w:tr>
      <w:tr w:rsidR="00024C71" w:rsidRPr="009C4D10" w14:paraId="5EF39827" w14:textId="77777777" w:rsidTr="004E3F8F">
        <w:trPr>
          <w:trHeight w:val="300"/>
        </w:trPr>
        <w:tc>
          <w:tcPr>
            <w:tcW w:w="1065" w:type="dxa"/>
            <w:vAlign w:val="center"/>
          </w:tcPr>
          <w:p w14:paraId="2D80659D" w14:textId="4F89BB28" w:rsidR="00024C71" w:rsidRPr="00CF2E7C" w:rsidRDefault="00024C71" w:rsidP="00024C71">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024C71" w:rsidRPr="00CF2E7C" w:rsidRDefault="00024C71" w:rsidP="00024C71">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024C71" w:rsidRPr="00CF2E7C" w:rsidRDefault="00024C71" w:rsidP="00024C71">
            <w:pPr>
              <w:rPr>
                <w:rFonts w:ascii="Calibri" w:hAnsi="Calibri" w:cs="Calibri"/>
              </w:rPr>
            </w:pPr>
          </w:p>
        </w:tc>
        <w:tc>
          <w:tcPr>
            <w:tcW w:w="1455" w:type="dxa"/>
            <w:gridSpan w:val="2"/>
            <w:vAlign w:val="center"/>
          </w:tcPr>
          <w:p w14:paraId="0FF1816F" w14:textId="77777777" w:rsidR="00024C71" w:rsidRPr="00CF2E7C" w:rsidRDefault="00024C71" w:rsidP="00024C71">
            <w:pPr>
              <w:rPr>
                <w:rFonts w:ascii="Calibri" w:hAnsi="Calibri" w:cs="Calibri"/>
              </w:rPr>
            </w:pPr>
          </w:p>
        </w:tc>
        <w:tc>
          <w:tcPr>
            <w:tcW w:w="1505" w:type="dxa"/>
          </w:tcPr>
          <w:p w14:paraId="3EFF307A" w14:textId="5445F7D2" w:rsidR="00024C71" w:rsidRPr="00CF2E7C" w:rsidRDefault="00024C71" w:rsidP="00024C71">
            <w:pPr>
              <w:rPr>
                <w:rFonts w:ascii="Calibri" w:hAnsi="Calibri" w:cs="Calibri"/>
              </w:rPr>
            </w:pPr>
          </w:p>
        </w:tc>
      </w:tr>
      <w:tr w:rsidR="00024C71" w:rsidRPr="009C4D10" w14:paraId="6A26AA9B" w14:textId="77777777" w:rsidTr="004E3F8F">
        <w:trPr>
          <w:trHeight w:val="300"/>
        </w:trPr>
        <w:tc>
          <w:tcPr>
            <w:tcW w:w="1065" w:type="dxa"/>
            <w:vAlign w:val="center"/>
          </w:tcPr>
          <w:p w14:paraId="4220F638" w14:textId="16AA9017" w:rsidR="00024C71" w:rsidRPr="00CF2E7C" w:rsidRDefault="00024C71" w:rsidP="00024C71">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024C71" w:rsidRPr="00CF2E7C" w:rsidRDefault="00024C71" w:rsidP="00024C7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024C71" w:rsidRPr="00CF2E7C" w:rsidRDefault="00024C71" w:rsidP="00024C71">
            <w:pPr>
              <w:rPr>
                <w:rFonts w:ascii="Calibri" w:hAnsi="Calibri" w:cs="Calibri"/>
              </w:rPr>
            </w:pPr>
          </w:p>
        </w:tc>
        <w:tc>
          <w:tcPr>
            <w:tcW w:w="1455" w:type="dxa"/>
            <w:gridSpan w:val="2"/>
            <w:vAlign w:val="center"/>
          </w:tcPr>
          <w:p w14:paraId="68E06EB0" w14:textId="77777777" w:rsidR="00024C71" w:rsidRPr="00CF2E7C" w:rsidRDefault="00024C71" w:rsidP="00024C71">
            <w:pPr>
              <w:rPr>
                <w:rFonts w:ascii="Calibri" w:hAnsi="Calibri" w:cs="Calibri"/>
              </w:rPr>
            </w:pPr>
          </w:p>
        </w:tc>
        <w:tc>
          <w:tcPr>
            <w:tcW w:w="1505" w:type="dxa"/>
          </w:tcPr>
          <w:p w14:paraId="0503497B" w14:textId="7553AFB6" w:rsidR="00024C71" w:rsidRPr="00CF2E7C" w:rsidRDefault="00024C71" w:rsidP="00024C71">
            <w:pPr>
              <w:rPr>
                <w:rFonts w:ascii="Calibri" w:hAnsi="Calibri" w:cs="Calibri"/>
              </w:rPr>
            </w:pPr>
          </w:p>
        </w:tc>
      </w:tr>
      <w:tr w:rsidR="00024C71" w:rsidRPr="009C4D10" w14:paraId="1372325C" w14:textId="77777777" w:rsidTr="004E3F8F">
        <w:trPr>
          <w:trHeight w:val="300"/>
        </w:trPr>
        <w:tc>
          <w:tcPr>
            <w:tcW w:w="1065" w:type="dxa"/>
            <w:vAlign w:val="center"/>
          </w:tcPr>
          <w:p w14:paraId="686BDB9E" w14:textId="5E815A29" w:rsidR="00024C71" w:rsidRPr="00CF2E7C" w:rsidRDefault="00024C71" w:rsidP="00024C71">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024C71" w:rsidRPr="00CF2E7C" w:rsidRDefault="00024C71" w:rsidP="00024C71">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024C71" w:rsidRPr="00CF2E7C" w:rsidRDefault="00024C71" w:rsidP="00024C71">
            <w:pPr>
              <w:rPr>
                <w:rFonts w:ascii="Calibri" w:hAnsi="Calibri" w:cs="Calibri"/>
              </w:rPr>
            </w:pPr>
          </w:p>
        </w:tc>
        <w:tc>
          <w:tcPr>
            <w:tcW w:w="1455" w:type="dxa"/>
            <w:gridSpan w:val="2"/>
            <w:vAlign w:val="center"/>
          </w:tcPr>
          <w:p w14:paraId="59AAF925" w14:textId="77777777" w:rsidR="00024C71" w:rsidRPr="00CF2E7C" w:rsidRDefault="00024C71" w:rsidP="00024C71">
            <w:pPr>
              <w:rPr>
                <w:rFonts w:ascii="Calibri" w:hAnsi="Calibri" w:cs="Calibri"/>
              </w:rPr>
            </w:pPr>
          </w:p>
        </w:tc>
        <w:tc>
          <w:tcPr>
            <w:tcW w:w="1505" w:type="dxa"/>
          </w:tcPr>
          <w:p w14:paraId="0F24D7A9" w14:textId="2C67C848" w:rsidR="00024C71" w:rsidRPr="00CF2E7C" w:rsidRDefault="00024C71" w:rsidP="00024C71">
            <w:pPr>
              <w:rPr>
                <w:rFonts w:ascii="Calibri" w:hAnsi="Calibri" w:cs="Calibri"/>
              </w:rPr>
            </w:pPr>
          </w:p>
        </w:tc>
      </w:tr>
      <w:tr w:rsidR="00024C71" w:rsidRPr="009C4D10" w14:paraId="602DA900" w14:textId="77777777" w:rsidTr="004E3F8F">
        <w:trPr>
          <w:trHeight w:val="22"/>
        </w:trPr>
        <w:tc>
          <w:tcPr>
            <w:tcW w:w="1065" w:type="dxa"/>
            <w:vAlign w:val="center"/>
          </w:tcPr>
          <w:p w14:paraId="1F029D3C" w14:textId="53A67CB6" w:rsidR="00024C71" w:rsidRPr="00CF2E7C" w:rsidRDefault="00024C71" w:rsidP="00024C71">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024C71" w:rsidRPr="00CF2E7C" w:rsidRDefault="00024C71" w:rsidP="00024C71">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024C71" w:rsidRPr="00CF2E7C" w:rsidRDefault="00024C71" w:rsidP="00024C71">
            <w:pPr>
              <w:rPr>
                <w:rFonts w:ascii="Calibri" w:hAnsi="Calibri" w:cs="Calibri"/>
              </w:rPr>
            </w:pPr>
          </w:p>
        </w:tc>
        <w:tc>
          <w:tcPr>
            <w:tcW w:w="1455" w:type="dxa"/>
            <w:gridSpan w:val="2"/>
            <w:vAlign w:val="center"/>
          </w:tcPr>
          <w:p w14:paraId="31BBC3F0" w14:textId="77777777" w:rsidR="00024C71" w:rsidRPr="00CF2E7C" w:rsidRDefault="00024C71" w:rsidP="00024C71">
            <w:pPr>
              <w:rPr>
                <w:rFonts w:ascii="Calibri" w:hAnsi="Calibri" w:cs="Calibri"/>
              </w:rPr>
            </w:pPr>
          </w:p>
        </w:tc>
        <w:tc>
          <w:tcPr>
            <w:tcW w:w="1505" w:type="dxa"/>
          </w:tcPr>
          <w:p w14:paraId="0B5893E0" w14:textId="3063777A" w:rsidR="00024C71" w:rsidRPr="00CF2E7C" w:rsidRDefault="00024C71" w:rsidP="00024C71">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2848B7BA" w:rsidR="00DD292A" w:rsidRPr="00CF2E7C" w:rsidRDefault="00734C40" w:rsidP="004E3F8F">
            <w:pPr>
              <w:jc w:val="both"/>
              <w:rPr>
                <w:rFonts w:ascii="Calibri" w:hAnsi="Calibri" w:cs="Calibri"/>
              </w:rPr>
            </w:pPr>
            <w:r w:rsidRPr="00734C40">
              <w:rPr>
                <w:rFonts w:ascii="Calibri" w:hAnsi="Calibri" w:cs="Calibri"/>
              </w:rPr>
              <w:t>The policy tool mandates lending targets for banks (the targeted entities) towards specified sectors. Thus, while the obligation rests on banks, the impact and focus of the policy extends to all the enumerated priority sectors</w:t>
            </w:r>
            <w:r>
              <w:rPr>
                <w:rFonts w:ascii="Calibri" w:hAnsi="Calibri" w:cs="Calibri"/>
              </w:rPr>
              <w:t xml:space="preserve"> at Paragraph 5</w:t>
            </w:r>
            <w:r w:rsidRPr="00734C40">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6730EF53" w:rsidR="00DD292A" w:rsidRPr="00CF2E7C" w:rsidRDefault="00942314" w:rsidP="004E3F8F">
            <w:pPr>
              <w:jc w:val="both"/>
              <w:rPr>
                <w:rFonts w:ascii="Calibri" w:hAnsi="Calibri" w:cs="Calibri"/>
              </w:rPr>
            </w:pPr>
            <w:r w:rsidRPr="00942314">
              <w:rPr>
                <w:rFonts w:ascii="Calibri" w:hAnsi="Calibri" w:cs="Calibri"/>
              </w:rPr>
              <w:t xml:space="preserve">Compliance is mandatory for all Commercial Banks (including RRBs, SFBs, LABs) and Primary (Urban) Co-operative Banks (UCBs), excluding Salary Earners’ Banks. </w:t>
            </w:r>
            <w:r>
              <w:rPr>
                <w:rFonts w:ascii="Calibri" w:hAnsi="Calibri" w:cs="Calibri"/>
              </w:rPr>
              <w:t>[Paragraph 2]</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0A01F162" w:rsidR="00DD292A" w:rsidRPr="00CF2E7C" w:rsidRDefault="00C2776B"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4FE959A0" w:rsidR="00DD3B33" w:rsidRPr="00CF2E7C" w:rsidRDefault="00A7138E"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501051C8"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28BD2691" w:rsidR="00DD3B33" w:rsidRPr="00CF2E7C" w:rsidRDefault="00A7138E"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F335D21" w:rsidR="00DD3B33" w:rsidRPr="00CF2E7C" w:rsidRDefault="00A7138E" w:rsidP="004E3F8F">
            <w:pPr>
              <w:jc w:val="both"/>
              <w:rPr>
                <w:rFonts w:ascii="Calibri" w:hAnsi="Calibri" w:cs="Calibri"/>
              </w:rPr>
            </w:pPr>
            <w:r>
              <w:rPr>
                <w:rFonts w:ascii="Calibri" w:hAnsi="Calibri" w:cs="Calibri"/>
              </w:rPr>
              <w:t>Paragraph 29 – Non-Achievement of Priority Sector applicable to all banks (excluding UCBs under all-inclusive directions) reporting shortfalls in priority sector lending vis-à-vis the prescribed target/sub-targets. Banks must contribute to specified funds maintained with NABARD, NHB, SIDBI, and MUDRA Ltd. The interest rate payable is tiered based on the shortfall, ranging from Bank Rate minus 2 percentage points for less than 5 percentage points shortfall, to Bank Rate minus 4 percentage points for a shortfall of 10 percentage points and above.</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51E1E710"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5F9444AB" w:rsidR="00DD292A" w:rsidRPr="004E3F8F" w:rsidRDefault="00A006EE" w:rsidP="00CF2E7C">
            <w:pPr>
              <w:rPr>
                <w:rFonts w:cstheme="minorHAnsi"/>
              </w:rPr>
            </w:pPr>
            <w:r w:rsidRPr="004E3F8F">
              <w:rPr>
                <w:rFonts w:cstheme="minorHAnsi"/>
                <w:color w:val="131314"/>
                <w:shd w:val="clear" w:color="auto" w:fill="FFFFFF"/>
              </w:rPr>
              <w:t>Not applicable.</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B8F8FB5" w:rsidR="00DD292A" w:rsidRPr="00CF2E7C" w:rsidRDefault="00A006EE"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1874D3DC"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19CB3BE" w:rsidR="00DD292A" w:rsidRPr="00CF2E7C" w:rsidRDefault="00A006E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CD48D29" w:rsidR="00410853" w:rsidRPr="00CF2E7C" w:rsidRDefault="00A006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814F49" w14:textId="71C1E9AE" w:rsidR="00A006EE" w:rsidRDefault="00A006EE" w:rsidP="00A006EE">
            <w:pPr>
              <w:jc w:val="both"/>
              <w:textAlignment w:val="baseline"/>
              <w:rPr>
                <w:rFonts w:ascii="Calibri" w:eastAsia="Times New Roman" w:hAnsi="Calibri" w:cs="Calibri"/>
                <w:kern w:val="0"/>
                <w:lang w:eastAsia="en-GB"/>
                <w14:ligatures w14:val="none"/>
              </w:rPr>
            </w:pPr>
            <w:r w:rsidRPr="00A006EE">
              <w:rPr>
                <w:rFonts w:ascii="Calibri" w:eastAsia="Times New Roman" w:hAnsi="Calibri" w:cs="Calibri"/>
                <w:kern w:val="0"/>
                <w:lang w:eastAsia="en-GB"/>
                <w14:ligatures w14:val="none"/>
              </w:rPr>
              <w:t xml:space="preserve">The core objective of the </w:t>
            </w:r>
            <w:r>
              <w:rPr>
                <w:rFonts w:ascii="Calibri" w:eastAsia="Times New Roman" w:hAnsi="Calibri" w:cs="Calibri"/>
                <w:kern w:val="0"/>
                <w:lang w:eastAsia="en-GB"/>
                <w14:ligatures w14:val="none"/>
              </w:rPr>
              <w:t xml:space="preserve">policy tool </w:t>
            </w:r>
            <w:r w:rsidRPr="00A006EE">
              <w:rPr>
                <w:rFonts w:ascii="Calibri" w:eastAsia="Times New Roman" w:hAnsi="Calibri" w:cs="Calibri"/>
                <w:kern w:val="0"/>
                <w:lang w:eastAsia="en-GB"/>
                <w14:ligatures w14:val="none"/>
              </w:rPr>
              <w:t xml:space="preserve">is to direct credit from the banking system towards specific sectors of the economy that are vital for national socio-economic development and employment generation, particularly those segments that historically have been underserved by formal credit channels. This includes, but is not limited to, Agriculture, Micro, Small and Medium Enterprises, Export Credit, Education, Housing, Social Infrastructure, and Renewable Energy. The policy ensures that a mandated portion of a bank's lending portfolio is </w:t>
            </w:r>
            <w:r w:rsidR="00A7138E" w:rsidRPr="00A006EE">
              <w:rPr>
                <w:rFonts w:ascii="Calibri" w:eastAsia="Times New Roman" w:hAnsi="Calibri" w:cs="Calibri"/>
                <w:kern w:val="0"/>
                <w:lang w:eastAsia="en-GB"/>
                <w14:ligatures w14:val="none"/>
              </w:rPr>
              <w:t>channelled</w:t>
            </w:r>
            <w:r w:rsidRPr="00A006EE">
              <w:rPr>
                <w:rFonts w:ascii="Calibri" w:eastAsia="Times New Roman" w:hAnsi="Calibri" w:cs="Calibri"/>
                <w:kern w:val="0"/>
                <w:lang w:eastAsia="en-GB"/>
                <w14:ligatures w14:val="none"/>
              </w:rPr>
              <w:t xml:space="preserve"> into these identified priority sectors.</w:t>
            </w:r>
          </w:p>
          <w:p w14:paraId="127308B5" w14:textId="6D140EA8" w:rsidR="00410853" w:rsidRPr="00CF2E7C" w:rsidRDefault="00A006EE" w:rsidP="004E3F8F">
            <w:pPr>
              <w:jc w:val="both"/>
              <w:textAlignment w:val="baseline"/>
              <w:rPr>
                <w:rFonts w:ascii="Calibri" w:eastAsia="Times New Roman" w:hAnsi="Calibri" w:cs="Calibri"/>
                <w:kern w:val="0"/>
                <w:lang w:eastAsia="en-GB"/>
                <w14:ligatures w14:val="none"/>
              </w:rPr>
            </w:pPr>
            <w:r w:rsidRPr="00A006EE">
              <w:rPr>
                <w:rFonts w:ascii="Calibri" w:eastAsia="Times New Roman" w:hAnsi="Calibri" w:cs="Calibri"/>
                <w:kern w:val="0"/>
                <w:lang w:eastAsia="en-GB"/>
                <w14:ligatures w14:val="none"/>
              </w:rPr>
              <w:t xml:space="preserve">While it includes "Renewable Energy" as a category, the </w:t>
            </w:r>
            <w:r>
              <w:rPr>
                <w:rFonts w:ascii="Calibri" w:eastAsia="Times New Roman" w:hAnsi="Calibri" w:cs="Calibri"/>
                <w:kern w:val="0"/>
                <w:lang w:eastAsia="en-GB"/>
                <w14:ligatures w14:val="none"/>
              </w:rPr>
              <w:t>policy tool</w:t>
            </w:r>
            <w:r w:rsidRPr="00A006EE">
              <w:rPr>
                <w:rFonts w:ascii="Calibri" w:eastAsia="Times New Roman" w:hAnsi="Calibri" w:cs="Calibri"/>
                <w:kern w:val="0"/>
                <w:lang w:eastAsia="en-GB"/>
                <w14:ligatures w14:val="none"/>
              </w:rPr>
              <w:t>'s primary function is credit allocation for development, not explicit climate-related financial risk management or the adjustment of capital/liquidity requirements based on climate risks.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7263FB56" w:rsidR="008C4722" w:rsidRPr="00CF2E7C" w:rsidRDefault="00100A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8EC6A18" w:rsidR="008C4722" w:rsidRPr="00CF2E7C" w:rsidRDefault="00100A57" w:rsidP="00CF2E7C">
            <w:pPr>
              <w:textAlignment w:val="baseline"/>
              <w:rPr>
                <w:rFonts w:ascii="Calibri" w:eastAsia="Times New Roman" w:hAnsi="Calibri" w:cs="Calibri"/>
                <w:kern w:val="0"/>
                <w:lang w:eastAsia="en-GB"/>
                <w14:ligatures w14:val="none"/>
              </w:rPr>
            </w:pPr>
            <w:r w:rsidRPr="00100A57">
              <w:rPr>
                <w:rFonts w:ascii="Calibri" w:eastAsia="Times New Roman" w:hAnsi="Calibri" w:cs="Calibri"/>
                <w:kern w:val="0"/>
                <w:lang w:eastAsia="en-GB"/>
                <w14:ligatures w14:val="none"/>
              </w:rPr>
              <w:t>Not applicable.</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60107133" w:rsidR="007B7DEE" w:rsidRPr="00CF2E7C" w:rsidRDefault="00100A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272E8C3A" w:rsidR="00ED7E12" w:rsidRPr="00CF2E7C" w:rsidRDefault="00100A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7152A54" w:rsidR="00ED7E12" w:rsidRPr="00CF2E7C" w:rsidRDefault="00100A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2C9DF80" w14:textId="44E526A5" w:rsidR="00ED7E12" w:rsidRDefault="00A7138E" w:rsidP="00100A5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Banks self-report data on priority sector advances to the RBI (or NABARD for RRBs) quarterly and annually, which the RBI uses to assess their PSL achievement. The RBI’s Department of Supervision (DoS) monitors bank compliance on a quarterly basis to ensure continuous credit flow to priority sectors. [Paragraph 28 &amp; 29] </w:t>
            </w:r>
          </w:p>
          <w:p w14:paraId="42FF8A1B" w14:textId="1818E70A" w:rsidR="00A7138E" w:rsidRPr="00CF2E7C" w:rsidRDefault="00A7138E" w:rsidP="00100A57">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991143F" w14:textId="358341A9" w:rsidR="00F36386" w:rsidRDefault="00F36386" w:rsidP="00E56402">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is mainly for allocating credit to socio-economic development, not for managing explicit climate-related financial risks. </w:t>
            </w:r>
            <w:r w:rsidR="004D5058">
              <w:rPr>
                <w:rFonts w:eastAsia="Times New Roman" w:cstheme="minorHAnsi"/>
                <w:kern w:val="0"/>
                <w:lang w:eastAsia="en-GB"/>
                <w14:ligatures w14:val="none"/>
              </w:rPr>
              <w:t>So,</w:t>
            </w:r>
            <w:r>
              <w:rPr>
                <w:rFonts w:eastAsia="Times New Roman" w:cstheme="minorHAnsi"/>
                <w:kern w:val="0"/>
                <w:lang w:eastAsia="en-GB"/>
                <w14:ligatures w14:val="none"/>
              </w:rPr>
              <w:t xml:space="preserve"> it doesn’t directly address barriers to climate-related financial risk management.</w:t>
            </w:r>
          </w:p>
          <w:p w14:paraId="5FE2AECA" w14:textId="77777777" w:rsidR="00F36386" w:rsidRDefault="00F36386" w:rsidP="00E56402">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However, a potential indirect challenge is that the existing framework for priority sector lending, while promoting lending to sectors like renewable energy, doesn’t sufficiently integrate climate physical risks (e.g., lending to climate-vulnerable agricultural regions without risk assessment) or climate transition risks (e.g., potential stranded assets in PSL-eligible infrastructure projects due to policy shifts) into the lending eligibility or due diligence criteria.</w:t>
            </w:r>
          </w:p>
          <w:p w14:paraId="718D87F5" w14:textId="4DC2B3D1" w:rsidR="00F36386" w:rsidRPr="009C4D10" w:rsidRDefault="00F36386" w:rsidP="004E3F8F">
            <w:pPr>
              <w:jc w:val="both"/>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C84F348" w:rsidR="00FE0EA5" w:rsidRPr="009C4D10" w:rsidRDefault="00F36386" w:rsidP="00CF2E7C">
            <w:pPr>
              <w:rPr>
                <w:rFonts w:cstheme="minorHAnsi"/>
              </w:rPr>
            </w:pPr>
            <w:r>
              <w:rPr>
                <w:rFonts w:cstheme="minorHAnsi"/>
              </w:rPr>
              <w:t>X</w:t>
            </w:r>
          </w:p>
        </w:tc>
      </w:tr>
      <w:tr w:rsidR="00F36386" w:rsidRPr="009C4D10" w14:paraId="1DA7E5D4" w14:textId="77777777" w:rsidTr="004E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36386" w:rsidRPr="009C4D10" w:rsidRDefault="00F36386" w:rsidP="00F36386">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36386" w:rsidRPr="009C4D10" w:rsidRDefault="00F36386" w:rsidP="00F36386">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469001F5" w14:textId="3AD9ABEF" w:rsidR="00F36386" w:rsidRPr="009C4D10" w:rsidRDefault="00F36386" w:rsidP="00F36386">
            <w:pPr>
              <w:rPr>
                <w:rFonts w:cstheme="minorHAnsi"/>
              </w:rPr>
            </w:pPr>
            <w:r w:rsidRPr="00380441">
              <w:rPr>
                <w:rFonts w:cstheme="minorHAnsi"/>
              </w:rPr>
              <w:t>X</w:t>
            </w:r>
          </w:p>
        </w:tc>
      </w:tr>
      <w:tr w:rsidR="00F36386" w:rsidRPr="009C4D10" w14:paraId="420471D0" w14:textId="77777777" w:rsidTr="004E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36386" w:rsidRPr="009C4D10" w:rsidRDefault="00F36386" w:rsidP="00F36386">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36386" w:rsidRPr="009C4D10" w:rsidRDefault="00F36386" w:rsidP="00F36386">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28FCEFC" w14:textId="31BD95DD" w:rsidR="00F36386" w:rsidRPr="009C4D10" w:rsidRDefault="00F36386" w:rsidP="00F36386">
            <w:pPr>
              <w:rPr>
                <w:rFonts w:cstheme="minorHAnsi"/>
              </w:rPr>
            </w:pPr>
            <w:r w:rsidRPr="00380441">
              <w:rPr>
                <w:rFonts w:cstheme="minorHAnsi"/>
              </w:rPr>
              <w:t>X</w:t>
            </w:r>
          </w:p>
        </w:tc>
      </w:tr>
      <w:tr w:rsidR="00F36386" w:rsidRPr="009C4D10" w14:paraId="6804638F" w14:textId="77777777" w:rsidTr="004E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36386" w:rsidRPr="009C4D10" w:rsidRDefault="00F36386" w:rsidP="00F36386">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36386" w:rsidRPr="009C4D10" w:rsidRDefault="00F36386" w:rsidP="00F36386">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020DE7E" w14:textId="7A8FD367" w:rsidR="00F36386" w:rsidRPr="009C4D10" w:rsidRDefault="00F36386" w:rsidP="00F36386">
            <w:pPr>
              <w:rPr>
                <w:rFonts w:cstheme="minorHAnsi"/>
              </w:rPr>
            </w:pPr>
            <w:r w:rsidRPr="00380441">
              <w:rPr>
                <w:rFonts w:cstheme="minorHAnsi"/>
              </w:rPr>
              <w:t>X</w:t>
            </w:r>
          </w:p>
        </w:tc>
      </w:tr>
      <w:tr w:rsidR="00F36386" w:rsidRPr="009C4D10" w14:paraId="363F8477" w14:textId="77777777" w:rsidTr="004E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36386" w:rsidRPr="009C4D10" w:rsidRDefault="00F36386" w:rsidP="00F36386">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36386" w:rsidRPr="009C4D10" w:rsidRDefault="00F36386" w:rsidP="00F36386">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36386" w:rsidRPr="009C4D10" w:rsidRDefault="00F36386" w:rsidP="00F36386">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71326AFE" w14:textId="00B58565" w:rsidR="00F36386" w:rsidRPr="009C4D10" w:rsidRDefault="00F36386" w:rsidP="00F36386">
            <w:pPr>
              <w:rPr>
                <w:rFonts w:cstheme="minorHAnsi"/>
              </w:rPr>
            </w:pPr>
            <w:r w:rsidRPr="00380441">
              <w:rPr>
                <w:rFonts w:cstheme="minorHAnsi"/>
              </w:rPr>
              <w:t>X</w:t>
            </w:r>
          </w:p>
        </w:tc>
      </w:tr>
      <w:tr w:rsidR="00F36386" w:rsidRPr="009C4D10" w14:paraId="768B832A" w14:textId="77777777" w:rsidTr="004E3F8F">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36386" w:rsidRPr="009C4D10" w:rsidRDefault="00F36386" w:rsidP="00F36386">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36386" w:rsidRPr="009C4D10" w:rsidRDefault="00F36386" w:rsidP="00F36386">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36386" w:rsidRPr="009C4D10" w:rsidRDefault="00F36386" w:rsidP="00F36386">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36386" w:rsidRPr="009C4D10" w:rsidRDefault="00F36386" w:rsidP="00F36386">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hideMark/>
          </w:tcPr>
          <w:p w14:paraId="6C042850" w14:textId="647C1957" w:rsidR="00F36386" w:rsidRPr="009C4D10" w:rsidRDefault="00F36386" w:rsidP="00F36386">
            <w:pPr>
              <w:rPr>
                <w:rFonts w:cstheme="minorHAnsi"/>
              </w:rPr>
            </w:pPr>
            <w:r w:rsidRPr="0038044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1CB11EDB"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B32247F" w:rsidR="00FE0EA5" w:rsidRPr="009C4D10" w:rsidRDefault="00F36386" w:rsidP="00CF2E7C">
            <w:pPr>
              <w:rPr>
                <w:rFonts w:cstheme="minorHAnsi"/>
              </w:rPr>
            </w:pPr>
            <w:r>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4A0DB9" w14:textId="77777777" w:rsidR="0040625A" w:rsidRDefault="0040625A" w:rsidP="00874E39">
      <w:r>
        <w:separator/>
      </w:r>
    </w:p>
  </w:endnote>
  <w:endnote w:type="continuationSeparator" w:id="0">
    <w:p w14:paraId="0E2FF077" w14:textId="77777777" w:rsidR="0040625A" w:rsidRDefault="0040625A" w:rsidP="00874E39">
      <w:r>
        <w:continuationSeparator/>
      </w:r>
    </w:p>
  </w:endnote>
  <w:endnote w:type="continuationNotice" w:id="1">
    <w:p w14:paraId="157C46D8" w14:textId="77777777" w:rsidR="0040625A" w:rsidRDefault="004062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7A923B" w14:textId="77777777" w:rsidR="0040625A" w:rsidRDefault="0040625A" w:rsidP="00874E39">
      <w:r>
        <w:separator/>
      </w:r>
    </w:p>
  </w:footnote>
  <w:footnote w:type="continuationSeparator" w:id="0">
    <w:p w14:paraId="0E8FA3B9" w14:textId="77777777" w:rsidR="0040625A" w:rsidRDefault="0040625A" w:rsidP="00874E39">
      <w:r>
        <w:continuationSeparator/>
      </w:r>
    </w:p>
  </w:footnote>
  <w:footnote w:type="continuationNotice" w:id="1">
    <w:p w14:paraId="10697D56" w14:textId="77777777" w:rsidR="0040625A" w:rsidRDefault="004062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2A6455"/>
    <w:multiLevelType w:val="hybridMultilevel"/>
    <w:tmpl w:val="2032905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258900381">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4C71"/>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A57"/>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296"/>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376"/>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0D2"/>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1D1B"/>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1833"/>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25A"/>
    <w:rsid w:val="00406643"/>
    <w:rsid w:val="00410170"/>
    <w:rsid w:val="00410853"/>
    <w:rsid w:val="00410FCF"/>
    <w:rsid w:val="00413B91"/>
    <w:rsid w:val="0041424B"/>
    <w:rsid w:val="00414CFC"/>
    <w:rsid w:val="00415C1C"/>
    <w:rsid w:val="00415F83"/>
    <w:rsid w:val="0041618A"/>
    <w:rsid w:val="00416554"/>
    <w:rsid w:val="004205C2"/>
    <w:rsid w:val="004222DF"/>
    <w:rsid w:val="00424E88"/>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058"/>
    <w:rsid w:val="004D5810"/>
    <w:rsid w:val="004D6484"/>
    <w:rsid w:val="004D7C53"/>
    <w:rsid w:val="004E3F8F"/>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87C"/>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132"/>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035"/>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EFB"/>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C40"/>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815"/>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314"/>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6EE"/>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5DC"/>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38E"/>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C57"/>
    <w:rsid w:val="00B24E10"/>
    <w:rsid w:val="00B25E7E"/>
    <w:rsid w:val="00B2670C"/>
    <w:rsid w:val="00B310C1"/>
    <w:rsid w:val="00B32231"/>
    <w:rsid w:val="00B35E99"/>
    <w:rsid w:val="00B3764F"/>
    <w:rsid w:val="00B37C13"/>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738"/>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76B"/>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28D"/>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402"/>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24"/>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386"/>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0594733">
      <w:bodyDiv w:val="1"/>
      <w:marLeft w:val="0"/>
      <w:marRight w:val="0"/>
      <w:marTop w:val="0"/>
      <w:marBottom w:val="0"/>
      <w:divBdr>
        <w:top w:val="none" w:sz="0" w:space="0" w:color="auto"/>
        <w:left w:val="none" w:sz="0" w:space="0" w:color="auto"/>
        <w:bottom w:val="none" w:sz="0" w:space="0" w:color="auto"/>
        <w:right w:val="none" w:sz="0" w:space="0" w:color="auto"/>
      </w:divBdr>
      <w:divsChild>
        <w:div w:id="870605095">
          <w:marLeft w:val="0"/>
          <w:marRight w:val="0"/>
          <w:marTop w:val="0"/>
          <w:marBottom w:val="0"/>
          <w:divBdr>
            <w:top w:val="none" w:sz="0" w:space="0" w:color="auto"/>
            <w:left w:val="none" w:sz="0" w:space="0" w:color="auto"/>
            <w:bottom w:val="none" w:sz="0" w:space="0" w:color="auto"/>
            <w:right w:val="none" w:sz="0" w:space="0" w:color="auto"/>
          </w:divBdr>
        </w:div>
        <w:div w:id="709647368">
          <w:marLeft w:val="0"/>
          <w:marRight w:val="0"/>
          <w:marTop w:val="0"/>
          <w:marBottom w:val="0"/>
          <w:divBdr>
            <w:top w:val="none" w:sz="0" w:space="0" w:color="auto"/>
            <w:left w:val="none" w:sz="0" w:space="0" w:color="auto"/>
            <w:bottom w:val="none" w:sz="0" w:space="0" w:color="auto"/>
            <w:right w:val="none" w:sz="0" w:space="0" w:color="auto"/>
          </w:divBdr>
        </w:div>
        <w:div w:id="1207378116">
          <w:marLeft w:val="0"/>
          <w:marRight w:val="0"/>
          <w:marTop w:val="0"/>
          <w:marBottom w:val="0"/>
          <w:divBdr>
            <w:top w:val="none" w:sz="0" w:space="0" w:color="auto"/>
            <w:left w:val="none" w:sz="0" w:space="0" w:color="auto"/>
            <w:bottom w:val="none" w:sz="0" w:space="0" w:color="auto"/>
            <w:right w:val="none" w:sz="0" w:space="0" w:color="auto"/>
          </w:divBdr>
        </w:div>
      </w:divsChild>
    </w:div>
    <w:div w:id="39270562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776477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8375946">
      <w:bodyDiv w:val="1"/>
      <w:marLeft w:val="0"/>
      <w:marRight w:val="0"/>
      <w:marTop w:val="0"/>
      <w:marBottom w:val="0"/>
      <w:divBdr>
        <w:top w:val="none" w:sz="0" w:space="0" w:color="auto"/>
        <w:left w:val="none" w:sz="0" w:space="0" w:color="auto"/>
        <w:bottom w:val="none" w:sz="0" w:space="0" w:color="auto"/>
        <w:right w:val="none" w:sz="0" w:space="0" w:color="auto"/>
      </w:divBdr>
      <w:divsChild>
        <w:div w:id="1824734212">
          <w:marLeft w:val="0"/>
          <w:marRight w:val="0"/>
          <w:marTop w:val="0"/>
          <w:marBottom w:val="0"/>
          <w:divBdr>
            <w:top w:val="none" w:sz="0" w:space="0" w:color="auto"/>
            <w:left w:val="none" w:sz="0" w:space="0" w:color="auto"/>
            <w:bottom w:val="none" w:sz="0" w:space="0" w:color="auto"/>
            <w:right w:val="none" w:sz="0" w:space="0" w:color="auto"/>
          </w:divBdr>
        </w:div>
        <w:div w:id="123932078">
          <w:marLeft w:val="0"/>
          <w:marRight w:val="0"/>
          <w:marTop w:val="0"/>
          <w:marBottom w:val="0"/>
          <w:divBdr>
            <w:top w:val="none" w:sz="0" w:space="0" w:color="auto"/>
            <w:left w:val="none" w:sz="0" w:space="0" w:color="auto"/>
            <w:bottom w:val="none" w:sz="0" w:space="0" w:color="auto"/>
            <w:right w:val="none" w:sz="0" w:space="0" w:color="auto"/>
          </w:divBdr>
        </w:div>
        <w:div w:id="1162507620">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61058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472430">
      <w:bodyDiv w:val="1"/>
      <w:marLeft w:val="0"/>
      <w:marRight w:val="0"/>
      <w:marTop w:val="0"/>
      <w:marBottom w:val="0"/>
      <w:divBdr>
        <w:top w:val="none" w:sz="0" w:space="0" w:color="auto"/>
        <w:left w:val="none" w:sz="0" w:space="0" w:color="auto"/>
        <w:bottom w:val="none" w:sz="0" w:space="0" w:color="auto"/>
        <w:right w:val="none" w:sz="0" w:space="0" w:color="auto"/>
      </w:divBdr>
      <w:divsChild>
        <w:div w:id="1164394266">
          <w:marLeft w:val="0"/>
          <w:marRight w:val="0"/>
          <w:marTop w:val="0"/>
          <w:marBottom w:val="0"/>
          <w:divBdr>
            <w:top w:val="none" w:sz="0" w:space="0" w:color="auto"/>
            <w:left w:val="none" w:sz="0" w:space="0" w:color="auto"/>
            <w:bottom w:val="none" w:sz="0" w:space="0" w:color="auto"/>
            <w:right w:val="none" w:sz="0" w:space="0" w:color="auto"/>
          </w:divBdr>
        </w:div>
        <w:div w:id="176456943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4085832/https:/www.rbi.org.in/commonperson/English/Scripts/FAQs.aspx?Id=1105"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4085237/https:/www.rbi.org.in/Scripts/BS_ViewMasDirections.aspx?id=1279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112</Pages>
  <Words>22147</Words>
  <Characters>127791</Characters>
  <Application>Microsoft Office Word</Application>
  <DocSecurity>0</DocSecurity>
  <Lines>2555</Lines>
  <Paragraphs>919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20</cp:revision>
  <cp:lastPrinted>2025-07-24T02:14:00Z</cp:lastPrinted>
  <dcterms:created xsi:type="dcterms:W3CDTF">2025-06-23T10:39:00Z</dcterms:created>
  <dcterms:modified xsi:type="dcterms:W3CDTF">2025-07-24T17:12:00Z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